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u w:val="single"/>
          <w:lang w:val="sr-Cyrl-RS"/>
        </w:rPr>
      </w:pPr>
      <w:bookmarkStart w:id="0" w:name="_GoBack"/>
      <w:bookmarkEnd w:id="0"/>
    </w:p>
    <w:p>
      <w:pPr>
        <w:jc w:val="center"/>
        <w:rPr>
          <w:b/>
          <w:u w:val="single"/>
          <w:lang w:val="sr-Cyrl-RS"/>
        </w:rPr>
      </w:pPr>
      <w:r>
        <w:rPr>
          <w:b/>
          <w:u w:val="single"/>
          <w:lang w:eastAsia="en-US"/>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ge">
                  <wp:posOffset>1257300</wp:posOffset>
                </wp:positionV>
                <wp:extent cx="2076450" cy="914400"/>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076450" cy="914400"/>
                        </a:xfrm>
                        <a:prstGeom prst="rect">
                          <a:avLst/>
                        </a:prstGeom>
                        <a:noFill/>
                        <a:ln>
                          <a:noFill/>
                        </a:ln>
                      </wps:spPr>
                      <wps:txbx>
                        <w:txbxContent>
                          <w:p>
                            <w:pPr>
                              <w:rPr>
                                <w:sz w:val="20"/>
                                <w:szCs w:val="20"/>
                                <w:lang w:val="sr-Cyrl-RS"/>
                              </w:rPr>
                            </w:pPr>
                            <w:r>
                              <w:rPr>
                                <w:rFonts w:ascii="Arial" w:hAnsi="Arial" w:cs="Arial"/>
                                <w:sz w:val="20"/>
                                <w:szCs w:val="20"/>
                              </w:rPr>
                              <w:t xml:space="preserve">ПИБ : </w:t>
                            </w:r>
                            <w:r>
                              <w:rPr>
                                <w:rFonts w:ascii="Arial" w:hAnsi="Arial" w:cs="Arial"/>
                                <w:sz w:val="20"/>
                                <w:szCs w:val="20"/>
                                <w:lang w:val="sr-Cyrl-RS"/>
                              </w:rPr>
                              <w:t xml:space="preserve">                         106438342</w:t>
                            </w:r>
                          </w:p>
                          <w:p>
                            <w:pPr>
                              <w:rPr>
                                <w:rFonts w:ascii="Arial" w:hAnsi="Arial" w:cs="Arial"/>
                                <w:sz w:val="20"/>
                                <w:szCs w:val="20"/>
                                <w:lang w:val="sr-Cyrl-RS"/>
                              </w:rPr>
                            </w:pPr>
                            <w:r>
                              <w:rPr>
                                <w:rFonts w:ascii="Arial" w:hAnsi="Arial" w:cs="Arial"/>
                                <w:sz w:val="20"/>
                                <w:szCs w:val="20"/>
                              </w:rPr>
                              <w:t>Матични број:</w:t>
                            </w:r>
                            <w:r>
                              <w:rPr>
                                <w:rFonts w:ascii="Arial" w:hAnsi="Arial" w:cs="Arial"/>
                                <w:sz w:val="20"/>
                                <w:szCs w:val="20"/>
                                <w:lang w:val="sr-Cyrl-RS"/>
                              </w:rPr>
                              <w:t xml:space="preserve">             17771027</w:t>
                            </w:r>
                          </w:p>
                          <w:p>
                            <w:pPr>
                              <w:rPr>
                                <w:rFonts w:ascii="Arial" w:hAnsi="Arial" w:cs="Arial"/>
                                <w:sz w:val="20"/>
                                <w:szCs w:val="20"/>
                                <w:lang w:val="sr-Cyrl-RS"/>
                              </w:rPr>
                            </w:pPr>
                            <w:r>
                              <w:rPr>
                                <w:rFonts w:ascii="Arial" w:hAnsi="Arial" w:cs="Arial"/>
                                <w:sz w:val="20"/>
                                <w:szCs w:val="20"/>
                              </w:rPr>
                              <w:t>Шифра делатности:</w:t>
                            </w:r>
                            <w:r>
                              <w:rPr>
                                <w:rFonts w:ascii="Arial" w:hAnsi="Arial" w:cs="Arial"/>
                                <w:sz w:val="20"/>
                                <w:szCs w:val="20"/>
                                <w:lang w:val="sr-Cyrl-RS"/>
                              </w:rPr>
                              <w:t xml:space="preserve">   8412</w:t>
                            </w:r>
                          </w:p>
                          <w:p>
                            <w:pPr>
                              <w:rPr>
                                <w:lang w:val="sr-Cyrl-R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25pt;margin-top:99pt;height:72pt;width:163.5pt;mso-position-vertical-relative:page;z-index:251660288;mso-width-relative:page;mso-height-relative:page;" filled="f" stroked="f" coordsize="21600,21600" o:gfxdata="UEsDBAoAAAAAAIdO4kAAAAAAAAAAAAAAAAAEAAAAZHJzL1BLAwQUAAAACACHTuJAKnFHztcAAAAL&#10;AQAADwAAAGRycy9kb3ducmV2LnhtbE2PT0/DMAzF70h8h8hI3LZkpUNbaboDiCuI8Ufi5jVeW9E4&#10;VZOt5dtjTnCz/Z6ef6/czb5XZxpjF9jCamlAEdfBddxYeHt9XGxAxYTssA9MFr4pwq66vCixcGHi&#10;FzrvU6MkhGOBFtqUhkLrWLfkMS7DQCzaMYwek6xjo92Ik4T7XmfG3GqPHcuHFge6b6n+2p+8hfen&#10;4+dHbp6bB78epjAbzX6rrb2+Wpk7UInm9GeGX3xBh0qYDuHELqrewiLL1mIVYbuRUuK4MblcDjLk&#10;mQFdlfp/h+oHUEsDBBQAAAAIAIdO4kA0MKF5BQIAABQEAAAOAAAAZHJzL2Uyb0RvYy54bWytU8Fu&#10;2zAMvQ/YPwi6L3aCpN2MOEXXoMOAbh3Q9gMYWY6F2aJGKbGzrx8lp1nWXnrYxZBI6vG9R3p5NXSt&#10;2GvyBm0pp5NcCm0VVsZuS/n0ePvhoxQ+gK2gRatLedBeXq3ev1v2rtAzbLCtNAkGsb7oXSmbEFyR&#10;ZV41ugM/QactJ2ukDgJfaZtVBD2jd202y/OLrEeqHKHS3nN0PSblEZHeAoh1bZReo9p12oYRlXQL&#10;gSX5xjgvV4ltXWsV7uva6yDaUrLSkL7chM+b+M1WSyi2BK4x6kgB3kLhhaYOjOWmJ6g1BBA7Mq+g&#10;OqMIPdZhorDLRiHJEVYxzV9489CA00kLW+3dyXT//2DV9/0PEqYq5UIKCx0P/FEPQXzGQSyiO73z&#10;BRc9OC4LA4d5Z5JS7+5Q/fTC4k0DdquvibBvNFTMbhpfZmdPRxwfQTb9N6y4DewCJqChpi5ax2YI&#10;RufJHE6TiVQUB2f55cV8wSnFuU/T+TxPo8ugeH7tyIcvGjsRD6UknnxCh/2dD5ENFM8lsZnFW9O2&#10;afqt/SfAhTGS2EfCI/UwbIajGxusDqyDcFwm/pX40CD9lqLnRSql/7UD0lK0Xy17kdjy5qXLfHE5&#10;YxV0ntmcZ8AqhiplkGI83oRxW3eOzLbhTqP7Fq/Zv9okadHokdWRNy9LUnxc7LiN5/dU9fdn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nFHztcAAAALAQAADwAAAAAAAAABACAAAAAiAAAAZHJz&#10;L2Rvd25yZXYueG1sUEsBAhQAFAAAAAgAh07iQDQwoXkFAgAAFAQAAA4AAAAAAAAAAQAgAAAAJgEA&#10;AGRycy9lMm9Eb2MueG1sUEsFBgAAAAAGAAYAWQEAAJ0FAAAAAA==&#10;">
                <v:fill on="f" focussize="0,0"/>
                <v:stroke on="f"/>
                <v:imagedata o:title=""/>
                <o:lock v:ext="edit" aspectratio="f"/>
                <v:textbox>
                  <w:txbxContent>
                    <w:p>
                      <w:pPr>
                        <w:rPr>
                          <w:sz w:val="20"/>
                          <w:szCs w:val="20"/>
                          <w:lang w:val="sr-Cyrl-RS"/>
                        </w:rPr>
                      </w:pPr>
                      <w:r>
                        <w:rPr>
                          <w:rFonts w:ascii="Arial" w:hAnsi="Arial" w:cs="Arial"/>
                          <w:sz w:val="20"/>
                          <w:szCs w:val="20"/>
                        </w:rPr>
                        <w:t xml:space="preserve">ПИБ : </w:t>
                      </w:r>
                      <w:r>
                        <w:rPr>
                          <w:rFonts w:ascii="Arial" w:hAnsi="Arial" w:cs="Arial"/>
                          <w:sz w:val="20"/>
                          <w:szCs w:val="20"/>
                          <w:lang w:val="sr-Cyrl-RS"/>
                        </w:rPr>
                        <w:t xml:space="preserve">                         106438342</w:t>
                      </w:r>
                    </w:p>
                    <w:p>
                      <w:pPr>
                        <w:rPr>
                          <w:rFonts w:ascii="Arial" w:hAnsi="Arial" w:cs="Arial"/>
                          <w:sz w:val="20"/>
                          <w:szCs w:val="20"/>
                          <w:lang w:val="sr-Cyrl-RS"/>
                        </w:rPr>
                      </w:pPr>
                      <w:r>
                        <w:rPr>
                          <w:rFonts w:ascii="Arial" w:hAnsi="Arial" w:cs="Arial"/>
                          <w:sz w:val="20"/>
                          <w:szCs w:val="20"/>
                        </w:rPr>
                        <w:t>Матични број:</w:t>
                      </w:r>
                      <w:r>
                        <w:rPr>
                          <w:rFonts w:ascii="Arial" w:hAnsi="Arial" w:cs="Arial"/>
                          <w:sz w:val="20"/>
                          <w:szCs w:val="20"/>
                          <w:lang w:val="sr-Cyrl-RS"/>
                        </w:rPr>
                        <w:t xml:space="preserve">             17771027</w:t>
                      </w:r>
                    </w:p>
                    <w:p>
                      <w:pPr>
                        <w:rPr>
                          <w:rFonts w:ascii="Arial" w:hAnsi="Arial" w:cs="Arial"/>
                          <w:sz w:val="20"/>
                          <w:szCs w:val="20"/>
                          <w:lang w:val="sr-Cyrl-RS"/>
                        </w:rPr>
                      </w:pPr>
                      <w:r>
                        <w:rPr>
                          <w:rFonts w:ascii="Arial" w:hAnsi="Arial" w:cs="Arial"/>
                          <w:sz w:val="20"/>
                          <w:szCs w:val="20"/>
                        </w:rPr>
                        <w:t>Шифра делатности:</w:t>
                      </w:r>
                      <w:r>
                        <w:rPr>
                          <w:rFonts w:ascii="Arial" w:hAnsi="Arial" w:cs="Arial"/>
                          <w:sz w:val="20"/>
                          <w:szCs w:val="20"/>
                          <w:lang w:val="sr-Cyrl-RS"/>
                        </w:rPr>
                        <w:t xml:space="preserve">   8412</w:t>
                      </w:r>
                    </w:p>
                    <w:p>
                      <w:pPr>
                        <w:rPr>
                          <w:lang w:val="sr-Cyrl-RS"/>
                        </w:rPr>
                      </w:pPr>
                    </w:p>
                  </w:txbxContent>
                </v:textbox>
              </v:shape>
            </w:pict>
          </mc:Fallback>
        </mc:AlternateContent>
      </w:r>
      <w:r>
        <w:rPr>
          <w:b/>
          <w:u w:val="single"/>
          <w:lang w:eastAsia="en-US"/>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ge">
                  <wp:posOffset>1259840</wp:posOffset>
                </wp:positionV>
                <wp:extent cx="6400800" cy="0"/>
                <wp:effectExtent l="0" t="19050" r="19050" b="3810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ln>
                      </wps:spPr>
                      <wps:bodyPr/>
                    </wps:wsp>
                  </a:graphicData>
                </a:graphic>
              </wp:anchor>
            </w:drawing>
          </mc:Choice>
          <mc:Fallback>
            <w:pict>
              <v:line id="_x0000_s1026" o:spid="_x0000_s1026" o:spt="20" style="position:absolute;left:0pt;margin-left:-2.3pt;margin-top:99.2pt;height:0pt;width:504pt;mso-position-vertical-relative:page;z-index:251659264;mso-width-relative:page;mso-height-relative:page;" filled="f" stroked="t" coordsize="21600,21600" o:gfxdata="UEsDBAoAAAAAAIdO4kAAAAAAAAAAAAAAAAAEAAAAZHJzL1BLAwQUAAAACACHTuJAB+eg7dUAAAAL&#10;AQAADwAAAGRycy9kb3ducmV2LnhtbE2PwU7DMBBE70j8g7VI3Fq7NFQhxKkQFR9A6IGjGy9JhL2O&#10;bLcNfD1bCQluuzOj2bf1dvZOnDCmMZCG1VKBQOqCHanXsH97WZQgUjZkjQuEGr4wwba5vqpNZcOZ&#10;XvHU5l5wCaXKaBhyniopUzegN2kZJiT2PkL0JvMae2mjOXO5d/JOqY30ZiS+MJgJnwfsPtuj19AG&#10;5Xbz09q132XxvgtdOcX7pPXtzUo9gsg4578wXPAZHRpmOoQj2SSchkWx4STrD2UB4hJQas3T4VeS&#10;TS3//9D8AFBLAwQUAAAACACHTuJAsRRbD90BAAC/AwAADgAAAGRycy9lMm9Eb2MueG1srVPBbtsw&#10;DL0P2D8Iui92irQrjDg9JOgu3RYg2QcwsmwLlURBUuLk70fJTtZ1lx7mgyCK5CPfI718OhvNTtIH&#10;hbbm81nJmbQCG2W7mv/aP3955CxEsA1otLLmFxn40+rzp+XgKnmHPepGekYgNlSDq3kfo6uKIohe&#10;GggzdNKSs0VvIJLpu6LxMBC60cVdWT4UA/rGeRQyBHrdjE4+IfqPAGLbKiE3KI5G2jiieqkhEqXQ&#10;Kxf4KnfbtlLEn20bZGS65sQ05pOK0P2QzmK1hKrz4HolphbgIy2842RAWSp6g9pABHb06h8oo4TH&#10;gG2cCTTFSCQrQizm5Tttdj04mbmQ1MHdRA//D1b8OG09U03NF5xZMDTwXfSguj6yNVpLAqJni6TT&#10;4EJF4Wu79YmpONude0HxGpjFdQ+2k7nf/cURyDxlFH+lJCM4qnYYvmNDMXCMmEU7t94kSJKDnfNs&#10;LrfZyHNkgh4fFmX5WNLYxNVXQHVNdD7EbxINS5eaa2WTbFDB6SXE1AhU15D0bPFZaZ1Hry0ban7/&#10;dX6foI0jISKtwuu+nwYaUKsmhafE4LvDWnt2grRO+cs8yfM2zOPRNmNZbScZEvNRwwM2l62/ykNz&#10;zf1NO5gW562ds//8d6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eg7dUAAAALAQAADwAAAAAA&#10;AAABACAAAAAiAAAAZHJzL2Rvd25yZXYueG1sUEsBAhQAFAAAAAgAh07iQLEUWw/dAQAAvwMAAA4A&#10;AAAAAAAAAQAgAAAAJAEAAGRycy9lMm9Eb2MueG1sUEsFBgAAAAAGAAYAWQEAAHMFAAAAAA==&#10;">
                <v:fill on="f" focussize="0,0"/>
                <v:stroke weight="4.5pt" color="#000000" linestyle="thickThin" joinstyle="round"/>
                <v:imagedata o:title=""/>
                <o:lock v:ext="edit" aspectratio="f"/>
              </v:line>
            </w:pict>
          </mc:Fallback>
        </mc:AlternateContent>
      </w:r>
    </w:p>
    <w:p>
      <w:pPr>
        <w:rPr>
          <w:lang w:val="sr-Cyrl-RS"/>
        </w:rPr>
      </w:pPr>
      <w:r>
        <w:rPr>
          <w:lang w:val="sr-Cyrl-RS"/>
        </w:rPr>
        <w:t xml:space="preserve">                           </w:t>
      </w:r>
    </w:p>
    <w:p>
      <w:pPr>
        <w:jc w:val="center"/>
        <w:rPr>
          <w:lang w:val="sr-Cyrl-RS"/>
        </w:rPr>
      </w:pPr>
      <w:r>
        <w:rPr>
          <w:lang w:val="sr-Cyrl-RS"/>
        </w:rPr>
        <w:t xml:space="preserve">                               </w:t>
      </w:r>
      <w:r>
        <w:rPr>
          <w:lang w:val="sr-Latn-RS"/>
        </w:rPr>
        <w:t xml:space="preserve">           </w:t>
      </w:r>
      <w:r>
        <w:rPr>
          <w:lang w:val="sr-Cyrl-RS"/>
        </w:rPr>
        <w:t xml:space="preserve">  ЈБКЈС 80661 </w:t>
      </w:r>
    </w:p>
    <w:p>
      <w:pPr>
        <w:jc w:val="center"/>
        <w:rPr>
          <w:lang w:val="sr-Latn-RS"/>
        </w:rPr>
      </w:pPr>
      <w:r>
        <w:rPr>
          <w:lang w:val="sr-Latn-RS"/>
        </w:rPr>
        <w:t xml:space="preserve">                                                                    e-mail:office@rcsmed.edu.rs</w:t>
      </w:r>
    </w:p>
    <w:p>
      <w:pPr>
        <w:rPr>
          <w:b/>
          <w:u w:val="single"/>
          <w:lang w:val="sr-Cyrl-RS"/>
        </w:rPr>
      </w:pPr>
      <w:r>
        <w:rPr>
          <w:b/>
          <w:u w:val="single"/>
          <w:lang w:eastAsia="en-US"/>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0</wp:posOffset>
                </wp:positionV>
                <wp:extent cx="63531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353175" cy="0"/>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25pt;margin-top:0pt;height:0pt;width:500.25pt;z-index:251661312;mso-width-relative:page;mso-height-relative:page;" filled="f" stroked="t" coordsize="21600,21600" o:gfxdata="UEsDBAoAAAAAAIdO4kAAAAAAAAAAAAAAAAAEAAAAZHJzL1BLAwQUAAAACACHTuJA0A/i+tMAAAAE&#10;AQAADwAAAGRycy9kb3ducmV2LnhtbE2PzU7DMBCE70i8g7VI3FqnCPoT4vSAxAEJCQgcOLrxNk4b&#10;r4PtJuHt2Z7obUczmv2m2E6uEwOG2HpSsJhnIJBqb1pqFHx9Ps/WIGLSZHTnCRX8YoRteX1V6Nz4&#10;kT5wqFIjuIRirhXYlPpcylhbdDrOfY/E3t4HpxPL0EgT9MjlrpN3WbaUTrfEH6zu8clifaxOjlto&#10;9bOfuvD9/vZq19V4wJdhhUrd3iyyRxAJp/QfhjM+o0PJTDt/IhNFp2B2/8BJBTyI3c1mycfuLGVZ&#10;yEv48g9QSwMEFAAAAAgAh07iQIf/sNTPAQAAtAMAAA4AAABkcnMvZTJvRG9jLnhtbK1TTW/bMAy9&#10;D9h/EHRfnLRoVxhxekjQXYYtQLcfwMiSLUBfINU4+fej5PRj3aWH+SBTFPmo90it70/eiaNGsjF0&#10;crVYSqGDir0NQyd//3r4cicFZQg9uBh0J8+a5P3m86f1lFp9Fcfoeo2CQQK1U+rkmHNqm4bUqD3Q&#10;IiYd+NBE9JB5i0PTI0yM7l1ztVzeNlPEPmFUmoi9u/lQXhDxI4DRGKv0Lqonr0OeUVE7yEyJRptI&#10;buptjdEq/zSGdBauk8w015WLsH0oa7NZQzsgpNGqyxXgI1d4x8mDDVz0BWoHGcQT2n+gvFUYKZq8&#10;UNE3M5GqCLNYLd9p8zhC0pULS03pRXT6f7Dqx3GPwvad5LYH8Nzwx4xghzGLbQyBBYwo7opOU6KW&#10;w7dhj5cdpT0W0ieDvvyZjjhVbc8v2upTFoqdt9c316uvN1Ko57PmNTEh5W86elGMTjobCm1o4fid&#10;Mhfj0OeQ4g7xwTpXW+eCmCo4N1QBj6PhMWDTJ6ZEYZAC3MBzrjJWRIrO9iW74BAOh61DcYQyHfUr&#10;RLnaX2Gl9A5onOPq0Tw33mZ+Cs56Vu9ttgsMUuSaBSrWIfbnqlv1czNrmcvglWl5u6/Zr49t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D+L60wAAAAQBAAAPAAAAAAAAAAEAIAAAACIAAABkcnMv&#10;ZG93bnJldi54bWxQSwECFAAUAAAACACHTuJAh/+w1M8BAAC0AwAADgAAAAAAAAABACAAAAAiAQAA&#10;ZHJzL2Uyb0RvYy54bWxQSwUGAAAAAAYABgBZAQAAYwUAAAAA&#10;">
                <v:fill on="f" focussize="0,0"/>
                <v:stroke weight="0.5pt" color="#000000 [3200]" miterlimit="8" joinstyle="miter"/>
                <v:imagedata o:title=""/>
                <o:lock v:ext="edit" aspectratio="f"/>
              </v:line>
            </w:pict>
          </mc:Fallback>
        </mc:AlternateContent>
      </w: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lang w:val="sr-Cyrl-RS"/>
        </w:rPr>
      </w:pPr>
    </w:p>
    <w:p>
      <w:pPr>
        <w:jc w:val="center"/>
        <w:rPr>
          <w:b/>
          <w:sz w:val="40"/>
          <w:szCs w:val="40"/>
          <w:lang w:val="sr-Cyrl-RS"/>
        </w:rPr>
      </w:pPr>
    </w:p>
    <w:p>
      <w:pPr>
        <w:jc w:val="center"/>
        <w:rPr>
          <w:b/>
          <w:sz w:val="40"/>
          <w:szCs w:val="40"/>
          <w:lang w:val="sr-Cyrl-RS"/>
        </w:rPr>
      </w:pPr>
    </w:p>
    <w:p>
      <w:pPr>
        <w:jc w:val="center"/>
        <w:rPr>
          <w:b/>
          <w:sz w:val="40"/>
          <w:szCs w:val="40"/>
          <w:lang w:val="sr-Cyrl-RS"/>
        </w:rPr>
      </w:pPr>
      <w:r>
        <w:rPr>
          <w:b/>
          <w:sz w:val="40"/>
          <w:szCs w:val="40"/>
          <w:lang w:val="sr-Cyrl-RS"/>
        </w:rPr>
        <w:t xml:space="preserve">ГОДИШЊИ ФИНАНСИЈСКИ ИЗВЕШТАЈ РЕГИОНАЛНОГ ЦЕНТРА ЗА ПРОФЕСИОНАЛНИ РАЗВОЈ ЗАПОСЛЕНИХ У ОБРАЗОВАЊУ СМЕДЕРЕВО </w:t>
      </w:r>
    </w:p>
    <w:p>
      <w:pPr>
        <w:jc w:val="center"/>
        <w:rPr>
          <w:b/>
          <w:sz w:val="40"/>
          <w:szCs w:val="40"/>
          <w:lang w:val="sr-Cyrl-RS"/>
        </w:rPr>
      </w:pPr>
      <w:r>
        <w:rPr>
          <w:b/>
          <w:sz w:val="40"/>
          <w:szCs w:val="40"/>
          <w:lang w:val="sr-Cyrl-RS"/>
        </w:rPr>
        <w:t>ЗА 202</w:t>
      </w:r>
      <w:r>
        <w:rPr>
          <w:b/>
          <w:sz w:val="40"/>
          <w:szCs w:val="40"/>
          <w:lang w:val="sr-Latn-RS"/>
        </w:rPr>
        <w:t>2</w:t>
      </w:r>
      <w:r>
        <w:rPr>
          <w:b/>
          <w:sz w:val="40"/>
          <w:szCs w:val="40"/>
          <w:lang w:val="sr-Cyrl-RS"/>
        </w:rPr>
        <w:t>.ГОДИНУ</w:t>
      </w: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rPr>
          <w:b/>
          <w:u w:val="single"/>
          <w:lang w:val="sr-Cyrl-RS"/>
        </w:rPr>
      </w:pPr>
    </w:p>
    <w:p>
      <w:pPr>
        <w:jc w:val="center"/>
        <w:rPr>
          <w:b/>
          <w:u w:val="single"/>
          <w:lang w:val="sr-Cyrl-RS"/>
        </w:rPr>
      </w:pPr>
    </w:p>
    <w:p>
      <w:pPr>
        <w:jc w:val="center"/>
        <w:rPr>
          <w:b/>
          <w:u w:val="single"/>
          <w:lang w:val="sr-Cyrl-RS"/>
        </w:rPr>
      </w:pPr>
      <w:r>
        <w:rPr>
          <w:b/>
          <w:u w:val="single"/>
          <w:lang w:val="sr-Cyrl-RS"/>
        </w:rPr>
        <w:t>ГОДИШЊИ ФИНАНСИЈСКИ ИЗВЕШТАЈ - 20</w:t>
      </w:r>
      <w:r>
        <w:rPr>
          <w:b/>
          <w:u w:val="single"/>
        </w:rPr>
        <w:t>22</w:t>
      </w:r>
      <w:r>
        <w:rPr>
          <w:b/>
          <w:u w:val="single"/>
          <w:lang w:val="sr-Cyrl-RS"/>
        </w:rPr>
        <w:t>. ГОДИНА</w:t>
      </w:r>
    </w:p>
    <w:p>
      <w:pPr>
        <w:jc w:val="both"/>
        <w:rPr>
          <w:lang w:val="sr-Latn-CS"/>
        </w:rPr>
      </w:pPr>
    </w:p>
    <w:p>
      <w:pPr>
        <w:ind w:firstLine="720"/>
        <w:jc w:val="both"/>
        <w:rPr>
          <w:lang w:val="sr-Cyrl-RS"/>
        </w:rPr>
      </w:pPr>
      <w:r>
        <w:rPr>
          <w:lang w:val="sr-Cyrl-RS"/>
        </w:rPr>
        <w:t>Регионални центар за професионални развој запослених у образовању је индиректни буџетски корисник Града Смедерева , те Правилник прописује да се достављају следећи Обрасци финансијских извештаја и то:</w:t>
      </w:r>
    </w:p>
    <w:p>
      <w:pPr>
        <w:ind w:firstLine="720"/>
        <w:jc w:val="both"/>
        <w:rPr>
          <w:lang w:val="sr-Cyrl-RS"/>
        </w:rPr>
      </w:pPr>
      <w:r>
        <w:rPr>
          <w:lang w:val="sr-Cyrl-RS"/>
        </w:rPr>
        <w:t>-Биланс стања-Образац 1</w:t>
      </w:r>
    </w:p>
    <w:p>
      <w:pPr>
        <w:ind w:firstLine="720"/>
        <w:jc w:val="both"/>
        <w:rPr>
          <w:lang w:val="sr-Cyrl-RS"/>
        </w:rPr>
      </w:pPr>
      <w:r>
        <w:rPr>
          <w:lang w:val="sr-Cyrl-RS"/>
        </w:rPr>
        <w:t>-Биланс прихода и расхода- Образац 2</w:t>
      </w:r>
    </w:p>
    <w:p>
      <w:pPr>
        <w:ind w:firstLine="720"/>
        <w:jc w:val="both"/>
        <w:rPr>
          <w:lang w:val="sr-Cyrl-RS"/>
        </w:rPr>
      </w:pPr>
      <w:r>
        <w:rPr>
          <w:lang w:val="sr-Cyrl-RS"/>
        </w:rPr>
        <w:t>-Извештај о капиталним издацима и примањима- Образац 3</w:t>
      </w:r>
    </w:p>
    <w:p>
      <w:pPr>
        <w:ind w:firstLine="720"/>
        <w:jc w:val="both"/>
        <w:rPr>
          <w:lang w:val="sr-Cyrl-RS"/>
        </w:rPr>
      </w:pPr>
      <w:r>
        <w:rPr>
          <w:lang w:val="sr-Cyrl-RS"/>
        </w:rPr>
        <w:t>-Извештај о новчаним токовима- Образац 4 и</w:t>
      </w:r>
    </w:p>
    <w:p>
      <w:pPr>
        <w:ind w:firstLine="720"/>
        <w:jc w:val="both"/>
        <w:rPr>
          <w:lang w:val="sr-Cyrl-RS"/>
        </w:rPr>
      </w:pPr>
      <w:r>
        <w:rPr>
          <w:lang w:val="sr-Cyrl-RS"/>
        </w:rPr>
        <w:t>-Извештај о извршењу буџета- Образац 5</w:t>
      </w:r>
      <w:r>
        <w:t xml:space="preserve">, </w:t>
      </w:r>
      <w:r>
        <w:rPr>
          <w:lang w:val="sr-Cyrl-RS"/>
        </w:rPr>
        <w:t>као и пратећи Извештаји како прописује Правилник.</w:t>
      </w:r>
    </w:p>
    <w:p>
      <w:pPr>
        <w:jc w:val="both"/>
        <w:rPr>
          <w:lang w:val="sr-Cyrl-RS"/>
        </w:rPr>
      </w:pPr>
      <w:r>
        <w:rPr>
          <w:lang w:val="sr-Latn-CS"/>
        </w:rPr>
        <w:tab/>
      </w:r>
      <w:r>
        <w:rPr>
          <w:lang w:val="sr-Cyrl-RS"/>
        </w:rPr>
        <w:t>Начин утврђивања резултата у годишњим финансијским извештајима за 202</w:t>
      </w:r>
      <w:r>
        <w:t>2</w:t>
      </w:r>
      <w:r>
        <w:rPr>
          <w:lang w:val="sr-Cyrl-RS"/>
        </w:rPr>
        <w:t>. годину врши се на исти начин као и претходне године, будући да није дошло до битних измена Правилника о стандардном класификационом оквиру и контном плану за буџетски систем и других прописа који уређују ову област у делу утврђивања резултата за 202</w:t>
      </w:r>
      <w:r>
        <w:rPr>
          <w:lang w:val="sr-Latn-RS"/>
        </w:rPr>
        <w:t>2</w:t>
      </w:r>
      <w:r>
        <w:rPr>
          <w:lang w:val="sr-Cyrl-RS"/>
        </w:rPr>
        <w:t>. годину.  Правилником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 „Сл.гл. РС“ бр.18/2015,104/2018, 151/2020, 8/2021, 41/2021, 130/2021 и 17/2022 ), није дошло до измене образаца по садржају, али је дошло до измена у форми, обрасци се подносе Управи за тезор у електронској форми кроз информациони сестем за подношење финансијских извештаја  до 28. фебруара текуће године за претходну, те је наведене обрасце Регионални центар за професионални развој запослених у образовању Смедерево   припремио и у законском року доставио са прилозима који се достављају уз финансијски извештај за 202</w:t>
      </w:r>
      <w:r>
        <w:rPr>
          <w:lang w:val="sr-Latn-RS"/>
        </w:rPr>
        <w:t>2</w:t>
      </w:r>
      <w:r>
        <w:rPr>
          <w:lang w:val="sr-Cyrl-RS"/>
        </w:rPr>
        <w:t>. годину.</w:t>
      </w:r>
    </w:p>
    <w:p>
      <w:pPr>
        <w:jc w:val="both"/>
        <w:rPr>
          <w:lang w:val="sr-Cyrl-RS"/>
        </w:rPr>
      </w:pPr>
      <w:r>
        <w:rPr>
          <w:lang w:val="sr-Cyrl-RS"/>
        </w:rPr>
        <w:tab/>
      </w:r>
      <w:r>
        <w:rPr>
          <w:lang w:val="sr-Cyrl-RS"/>
        </w:rPr>
        <w:t>Годишњи финансијски извештај и завршни рачун садржи и извештаје који се достављају у писаној форми, а за које се не прописују обрасци и то:</w:t>
      </w:r>
    </w:p>
    <w:p>
      <w:pPr>
        <w:pStyle w:val="11"/>
        <w:numPr>
          <w:ilvl w:val="0"/>
          <w:numId w:val="1"/>
        </w:numPr>
        <w:jc w:val="both"/>
        <w:rPr>
          <w:lang w:val="sr-Cyrl-RS"/>
        </w:rPr>
      </w:pPr>
      <w:r>
        <w:rPr>
          <w:lang w:val="sr-Cyrl-RS"/>
        </w:rPr>
        <w:t>Образложење одступања између одобрених средстава и извршења;</w:t>
      </w:r>
    </w:p>
    <w:p>
      <w:pPr>
        <w:pStyle w:val="11"/>
        <w:numPr>
          <w:ilvl w:val="0"/>
          <w:numId w:val="1"/>
        </w:numPr>
        <w:jc w:val="both"/>
        <w:rPr>
          <w:lang w:val="sr-Cyrl-RS"/>
        </w:rPr>
      </w:pPr>
      <w:r>
        <w:rPr>
          <w:lang w:val="sr-Cyrl-RS"/>
        </w:rPr>
        <w:t>Извештај о коришћењу средстава из текуће и сталне буџетске резерве;</w:t>
      </w:r>
    </w:p>
    <w:p>
      <w:pPr>
        <w:pStyle w:val="11"/>
        <w:numPr>
          <w:ilvl w:val="0"/>
          <w:numId w:val="1"/>
        </w:numPr>
        <w:jc w:val="both"/>
        <w:rPr>
          <w:lang w:val="sr-Cyrl-RS"/>
        </w:rPr>
      </w:pPr>
      <w:r>
        <w:rPr>
          <w:lang w:val="sr-Cyrl-RS"/>
        </w:rPr>
        <w:t>Извештај о гаранцијама датим у току фискалне године;</w:t>
      </w:r>
    </w:p>
    <w:p>
      <w:pPr>
        <w:pStyle w:val="11"/>
        <w:numPr>
          <w:ilvl w:val="0"/>
          <w:numId w:val="1"/>
        </w:numPr>
        <w:jc w:val="both"/>
        <w:rPr>
          <w:lang w:val="sr-Cyrl-RS"/>
        </w:rPr>
      </w:pPr>
      <w:r>
        <w:rPr>
          <w:lang w:val="sr-Cyrl-RS"/>
        </w:rPr>
        <w:t>Извештај о примљеним донацијама и задужењу на домаћем и страном тржишту новца и капитала и извршеним отплатама дугова;</w:t>
      </w:r>
    </w:p>
    <w:p>
      <w:pPr>
        <w:pStyle w:val="11"/>
        <w:numPr>
          <w:ilvl w:val="0"/>
          <w:numId w:val="1"/>
        </w:numPr>
        <w:jc w:val="both"/>
        <w:rPr>
          <w:lang w:val="sr-Cyrl-RS"/>
        </w:rPr>
      </w:pPr>
      <w:r>
        <w:rPr>
          <w:lang w:val="sr-Cyrl-RS"/>
        </w:rPr>
        <w:t>Извештај о реализацији укупних средстава буџета по корисницима, програмима, пројектима, функцијама, економској класификацији и изворима на нивоу буџета Републике Србије.</w:t>
      </w:r>
    </w:p>
    <w:p>
      <w:pPr>
        <w:pStyle w:val="11"/>
        <w:jc w:val="both"/>
        <w:rPr>
          <w:lang w:val="sr-Cyrl-RS"/>
        </w:rPr>
      </w:pPr>
    </w:p>
    <w:p>
      <w:pPr>
        <w:pStyle w:val="11"/>
        <w:jc w:val="both"/>
        <w:rPr>
          <w:lang w:val="sr-Cyrl-RS"/>
        </w:rPr>
      </w:pPr>
      <w:r>
        <w:rPr>
          <w:lang w:val="sr-Cyrl-RS"/>
        </w:rPr>
        <w:t>Буџетски корисници састављају наведене годишње финансијске извештаје независно од тога да ли је било реализације по наведеним основама.</w:t>
      </w:r>
    </w:p>
    <w:p>
      <w:pPr>
        <w:jc w:val="both"/>
        <w:rPr>
          <w:lang w:val="sr-Cyrl-RS"/>
        </w:rPr>
      </w:pPr>
    </w:p>
    <w:p>
      <w:pPr>
        <w:jc w:val="both"/>
        <w:rPr>
          <w:sz w:val="20"/>
          <w:szCs w:val="20"/>
          <w:lang w:val="sr-Cyrl-RS"/>
        </w:rPr>
      </w:pPr>
      <w:r>
        <w:rPr>
          <w:sz w:val="20"/>
          <w:szCs w:val="20"/>
          <w:lang w:val="sr-Cyrl-RS"/>
        </w:rPr>
        <w:t xml:space="preserve">ОБРАЗЛОЖЕЊЕ ОБРАЗАЦА: </w:t>
      </w:r>
    </w:p>
    <w:p>
      <w:pPr>
        <w:jc w:val="both"/>
        <w:rPr>
          <w:lang w:val="sr-Cyrl-RS"/>
        </w:rPr>
      </w:pPr>
    </w:p>
    <w:p>
      <w:pPr>
        <w:jc w:val="center"/>
        <w:rPr>
          <w:b/>
          <w:sz w:val="20"/>
          <w:szCs w:val="20"/>
          <w:lang w:val="sr-Cyrl-RS"/>
        </w:rPr>
      </w:pPr>
      <w:r>
        <w:rPr>
          <w:b/>
          <w:sz w:val="20"/>
          <w:szCs w:val="20"/>
          <w:lang w:val="sr-Cyrl-RS"/>
        </w:rPr>
        <w:t>БИЛАНС СТАЊА (Образац1)</w:t>
      </w:r>
    </w:p>
    <w:p>
      <w:pPr>
        <w:jc w:val="both"/>
        <w:rPr>
          <w:lang w:val="sr-Cyrl-RS"/>
        </w:rPr>
      </w:pPr>
      <w:r>
        <w:rPr>
          <w:lang w:val="sr-Cyrl-RS"/>
        </w:rPr>
        <w:tab/>
      </w:r>
      <w:r>
        <w:rPr>
          <w:lang w:val="sr-Cyrl-RS"/>
        </w:rPr>
        <w:t>У Билансу стања за период јануар-децембар 20</w:t>
      </w:r>
      <w:r>
        <w:t>2</w:t>
      </w:r>
      <w:r>
        <w:rPr>
          <w:lang w:val="sr-Cyrl-RS"/>
        </w:rPr>
        <w:t xml:space="preserve">2. године утврђено је: </w:t>
      </w:r>
    </w:p>
    <w:p>
      <w:pPr>
        <w:jc w:val="right"/>
        <w:rPr>
          <w:lang w:val="sr-Cyrl-RS"/>
        </w:rPr>
      </w:pPr>
      <w:r>
        <w:rPr>
          <w:lang w:val="sr-Cyrl-RS"/>
        </w:rPr>
        <w:t>у 000 динара</w:t>
      </w:r>
    </w:p>
    <w:tbl>
      <w:tblPr>
        <w:tblStyle w:val="1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432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Број конта</w:t>
            </w:r>
          </w:p>
        </w:tc>
        <w:tc>
          <w:tcPr>
            <w:tcW w:w="4323" w:type="dxa"/>
          </w:tcPr>
          <w:p>
            <w:pPr>
              <w:jc w:val="both"/>
              <w:rPr>
                <w:lang w:val="sr-Cyrl-RS"/>
              </w:rPr>
            </w:pPr>
            <w:r>
              <w:rPr>
                <w:lang w:val="sr-Cyrl-RS"/>
              </w:rPr>
              <w:t>Опис</w:t>
            </w:r>
          </w:p>
        </w:tc>
        <w:tc>
          <w:tcPr>
            <w:tcW w:w="1559" w:type="dxa"/>
          </w:tcPr>
          <w:p>
            <w:pPr>
              <w:jc w:val="center"/>
              <w:rPr>
                <w:lang w:val="sr-Cyrl-RS"/>
              </w:rPr>
            </w:pPr>
            <w:r>
              <w:rPr>
                <w:lang w:val="sr-Cyrl-RS"/>
              </w:rPr>
              <w:t>20</w:t>
            </w:r>
            <w:r>
              <w:t>2</w:t>
            </w:r>
            <w:r>
              <w:rPr>
                <w:lang w:val="sr-Cyrl-RS"/>
              </w:rPr>
              <w:t>1. год.</w:t>
            </w:r>
          </w:p>
        </w:tc>
        <w:tc>
          <w:tcPr>
            <w:tcW w:w="1843" w:type="dxa"/>
          </w:tcPr>
          <w:p>
            <w:pPr>
              <w:jc w:val="center"/>
              <w:rPr>
                <w:lang w:val="sr-Cyrl-RS"/>
              </w:rPr>
            </w:pPr>
            <w:r>
              <w:rPr>
                <w:lang w:val="sr-Cyrl-RS"/>
              </w:rPr>
              <w:t>20</w:t>
            </w:r>
            <w:r>
              <w:t>2</w:t>
            </w:r>
            <w:r>
              <w:rPr>
                <w:lang w:val="sr-Cyrl-RS"/>
              </w:rPr>
              <w:t>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000000</w:t>
            </w:r>
          </w:p>
        </w:tc>
        <w:tc>
          <w:tcPr>
            <w:tcW w:w="4323" w:type="dxa"/>
          </w:tcPr>
          <w:p>
            <w:pPr>
              <w:jc w:val="both"/>
              <w:rPr>
                <w:lang w:val="sr-Cyrl-RS"/>
              </w:rPr>
            </w:pPr>
            <w:r>
              <w:rPr>
                <w:lang w:val="sr-Cyrl-RS"/>
              </w:rPr>
              <w:t>Нефинансијска имовина</w:t>
            </w:r>
          </w:p>
        </w:tc>
        <w:tc>
          <w:tcPr>
            <w:tcW w:w="1559" w:type="dxa"/>
          </w:tcPr>
          <w:p>
            <w:pPr>
              <w:jc w:val="right"/>
            </w:pPr>
            <w:r>
              <w:t>8.645</w:t>
            </w:r>
          </w:p>
        </w:tc>
        <w:tc>
          <w:tcPr>
            <w:tcW w:w="1843" w:type="dxa"/>
          </w:tcPr>
          <w:p>
            <w:pPr>
              <w:jc w:val="right"/>
              <w:rPr>
                <w:lang w:val="sr-Cyrl-RS"/>
              </w:rPr>
            </w:pPr>
            <w:r>
              <w:rPr>
                <w:lang w:val="sr-Cyrl-RS"/>
              </w:rPr>
              <w:t>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100000</w:t>
            </w:r>
          </w:p>
        </w:tc>
        <w:tc>
          <w:tcPr>
            <w:tcW w:w="4323" w:type="dxa"/>
          </w:tcPr>
          <w:p>
            <w:pPr>
              <w:jc w:val="both"/>
              <w:rPr>
                <w:lang w:val="sr-Cyrl-RS"/>
              </w:rPr>
            </w:pPr>
            <w:r>
              <w:rPr>
                <w:lang w:val="sr-Cyrl-RS"/>
              </w:rPr>
              <w:t>Финансијска имовина</w:t>
            </w:r>
          </w:p>
          <w:p>
            <w:pPr>
              <w:jc w:val="both"/>
              <w:rPr>
                <w:lang w:val="sr-Cyrl-RS"/>
              </w:rPr>
            </w:pPr>
            <w:r>
              <w:rPr>
                <w:lang w:val="sr-Cyrl-RS"/>
              </w:rPr>
              <w:t>-новчана средства</w:t>
            </w:r>
          </w:p>
          <w:p>
            <w:pPr>
              <w:jc w:val="both"/>
              <w:rPr>
                <w:lang w:val="sr-Cyrl-RS"/>
              </w:rPr>
            </w:pPr>
            <w:r>
              <w:t>-</w:t>
            </w:r>
            <w:r>
              <w:rPr>
                <w:lang w:val="sr-Cyrl-RS"/>
              </w:rPr>
              <w:t>краткорочни пласмани</w:t>
            </w:r>
          </w:p>
          <w:p>
            <w:pPr>
              <w:jc w:val="both"/>
              <w:rPr>
                <w:lang w:val="sr-Cyrl-RS"/>
              </w:rPr>
            </w:pPr>
            <w:r>
              <w:rPr>
                <w:lang w:val="sr-Cyrl-RS"/>
              </w:rPr>
              <w:t>-краткорочна потраживања</w:t>
            </w:r>
          </w:p>
          <w:p>
            <w:pPr>
              <w:jc w:val="both"/>
              <w:rPr>
                <w:lang w:val="sr-Cyrl-RS"/>
              </w:rPr>
            </w:pPr>
            <w:r>
              <w:rPr>
                <w:lang w:val="sr-Cyrl-RS"/>
              </w:rPr>
              <w:t>-активна временска разганичења</w:t>
            </w:r>
          </w:p>
        </w:tc>
        <w:tc>
          <w:tcPr>
            <w:tcW w:w="1559" w:type="dxa"/>
          </w:tcPr>
          <w:p>
            <w:pPr>
              <w:jc w:val="right"/>
            </w:pPr>
            <w:r>
              <w:t>1.506</w:t>
            </w:r>
          </w:p>
          <w:p>
            <w:pPr>
              <w:jc w:val="right"/>
            </w:pPr>
            <w:r>
              <w:t>309</w:t>
            </w:r>
          </w:p>
          <w:p>
            <w:pPr>
              <w:jc w:val="right"/>
            </w:pPr>
            <w:r>
              <w:t>17</w:t>
            </w:r>
          </w:p>
          <w:p>
            <w:pPr>
              <w:jc w:val="right"/>
            </w:pPr>
            <w:r>
              <w:t>28</w:t>
            </w:r>
          </w:p>
          <w:p>
            <w:pPr>
              <w:jc w:val="right"/>
            </w:pPr>
            <w:r>
              <w:t>1.152</w:t>
            </w:r>
          </w:p>
        </w:tc>
        <w:tc>
          <w:tcPr>
            <w:tcW w:w="1843" w:type="dxa"/>
          </w:tcPr>
          <w:p>
            <w:pPr>
              <w:jc w:val="right"/>
              <w:rPr>
                <w:lang w:val="sr-Cyrl-RS"/>
              </w:rPr>
            </w:pPr>
            <w:r>
              <w:rPr>
                <w:lang w:val="sr-Cyrl-RS"/>
              </w:rPr>
              <w:t>1.396</w:t>
            </w:r>
          </w:p>
          <w:p>
            <w:pPr>
              <w:jc w:val="right"/>
              <w:rPr>
                <w:lang w:val="sr-Cyrl-RS"/>
              </w:rPr>
            </w:pPr>
            <w:r>
              <w:rPr>
                <w:lang w:val="sr-Cyrl-RS"/>
              </w:rPr>
              <w:t>0</w:t>
            </w:r>
          </w:p>
          <w:p>
            <w:pPr>
              <w:jc w:val="right"/>
              <w:rPr>
                <w:lang w:val="sr-Cyrl-RS"/>
              </w:rPr>
            </w:pPr>
            <w:r>
              <w:rPr>
                <w:lang w:val="sr-Cyrl-RS"/>
              </w:rPr>
              <w:t>19</w:t>
            </w:r>
          </w:p>
          <w:p>
            <w:pPr>
              <w:jc w:val="right"/>
              <w:rPr>
                <w:lang w:val="sr-Cyrl-RS"/>
              </w:rPr>
            </w:pPr>
            <w:r>
              <w:rPr>
                <w:lang w:val="sr-Cyrl-RS"/>
              </w:rPr>
              <w:t>90</w:t>
            </w:r>
          </w:p>
          <w:p>
            <w:pPr>
              <w:jc w:val="right"/>
              <w:rPr>
                <w:lang w:val="sr-Cyrl-RS"/>
              </w:rPr>
            </w:pPr>
            <w:r>
              <w:rPr>
                <w:lang w:val="sr-Cyrl-RS"/>
              </w:rPr>
              <w:t>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p>
        </w:tc>
        <w:tc>
          <w:tcPr>
            <w:tcW w:w="4323" w:type="dxa"/>
          </w:tcPr>
          <w:p>
            <w:pPr>
              <w:jc w:val="both"/>
              <w:rPr>
                <w:b/>
                <w:lang w:val="sr-Cyrl-RS"/>
              </w:rPr>
            </w:pPr>
            <w:r>
              <w:rPr>
                <w:b/>
                <w:lang w:val="sr-Cyrl-RS"/>
              </w:rPr>
              <w:t>Укупна актива</w:t>
            </w:r>
          </w:p>
        </w:tc>
        <w:tc>
          <w:tcPr>
            <w:tcW w:w="1559" w:type="dxa"/>
          </w:tcPr>
          <w:p>
            <w:pPr>
              <w:jc w:val="right"/>
              <w:rPr>
                <w:b/>
              </w:rPr>
            </w:pPr>
            <w:r>
              <w:rPr>
                <w:b/>
              </w:rPr>
              <w:t>10.151</w:t>
            </w:r>
          </w:p>
        </w:tc>
        <w:tc>
          <w:tcPr>
            <w:tcW w:w="1843" w:type="dxa"/>
          </w:tcPr>
          <w:p>
            <w:pPr>
              <w:jc w:val="right"/>
              <w:rPr>
                <w:b/>
                <w:lang w:val="sr-Cyrl-RS"/>
              </w:rPr>
            </w:pPr>
            <w:r>
              <w:rPr>
                <w:b/>
                <w:lang w:val="sr-Cyrl-RS"/>
              </w:rPr>
              <w:t>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p>
          <w:p>
            <w:pPr>
              <w:jc w:val="both"/>
              <w:rPr>
                <w:lang w:val="sr-Cyrl-RS"/>
              </w:rPr>
            </w:pPr>
            <w:r>
              <w:rPr>
                <w:lang w:val="sr-Cyrl-RS"/>
              </w:rPr>
              <w:t>200000</w:t>
            </w:r>
          </w:p>
        </w:tc>
        <w:tc>
          <w:tcPr>
            <w:tcW w:w="4323" w:type="dxa"/>
          </w:tcPr>
          <w:p>
            <w:pPr>
              <w:jc w:val="both"/>
              <w:rPr>
                <w:lang w:val="sr-Cyrl-RS"/>
              </w:rPr>
            </w:pPr>
            <w:r>
              <w:rPr>
                <w:lang w:val="sr-Cyrl-RS"/>
              </w:rPr>
              <w:t>Обавезе</w:t>
            </w:r>
          </w:p>
          <w:p>
            <w:pPr>
              <w:jc w:val="both"/>
              <w:rPr>
                <w:lang w:val="sr-Cyrl-RS"/>
              </w:rPr>
            </w:pPr>
          </w:p>
          <w:p>
            <w:pPr>
              <w:jc w:val="both"/>
              <w:rPr>
                <w:lang w:val="sr-Cyrl-RS"/>
              </w:rPr>
            </w:pPr>
            <w:r>
              <w:rPr>
                <w:lang w:val="sr-Cyrl-RS"/>
              </w:rPr>
              <w:t>-обавезе по основу расхода за запослене</w:t>
            </w:r>
          </w:p>
          <w:p>
            <w:pPr>
              <w:jc w:val="both"/>
              <w:rPr>
                <w:lang w:val="sr-Cyrl-RS"/>
              </w:rPr>
            </w:pPr>
            <w:r>
              <w:rPr>
                <w:lang w:val="sr-Cyrl-RS"/>
              </w:rPr>
              <w:t>-обавезе по основу осталих расхода</w:t>
            </w:r>
          </w:p>
          <w:p>
            <w:pPr>
              <w:jc w:val="both"/>
              <w:rPr>
                <w:lang w:val="sr-Cyrl-RS"/>
              </w:rPr>
            </w:pPr>
            <w:r>
              <w:rPr>
                <w:lang w:val="sr-Cyrl-RS"/>
              </w:rPr>
              <w:t>-обавезе из пословања</w:t>
            </w:r>
          </w:p>
          <w:p>
            <w:pPr>
              <w:jc w:val="both"/>
              <w:rPr>
                <w:lang w:val="sr-Cyrl-RS"/>
              </w:rPr>
            </w:pPr>
            <w:r>
              <w:rPr>
                <w:lang w:val="sr-Cyrl-RS"/>
              </w:rPr>
              <w:t>-пасивна временска разграничења</w:t>
            </w:r>
          </w:p>
        </w:tc>
        <w:tc>
          <w:tcPr>
            <w:tcW w:w="1559" w:type="dxa"/>
          </w:tcPr>
          <w:p>
            <w:pPr>
              <w:jc w:val="right"/>
            </w:pPr>
            <w:r>
              <w:t>1.197</w:t>
            </w:r>
          </w:p>
          <w:p>
            <w:pPr>
              <w:jc w:val="right"/>
            </w:pPr>
          </w:p>
          <w:p>
            <w:pPr>
              <w:jc w:val="right"/>
            </w:pPr>
            <w:r>
              <w:t>948</w:t>
            </w:r>
          </w:p>
          <w:p>
            <w:pPr>
              <w:jc w:val="right"/>
            </w:pPr>
            <w:r>
              <w:t>0</w:t>
            </w:r>
          </w:p>
          <w:p>
            <w:pPr>
              <w:jc w:val="right"/>
            </w:pPr>
            <w:r>
              <w:t>204</w:t>
            </w:r>
          </w:p>
          <w:p>
            <w:pPr>
              <w:jc w:val="right"/>
            </w:pPr>
            <w:r>
              <w:t>45</w:t>
            </w:r>
          </w:p>
        </w:tc>
        <w:tc>
          <w:tcPr>
            <w:tcW w:w="1843" w:type="dxa"/>
          </w:tcPr>
          <w:p>
            <w:pPr>
              <w:jc w:val="right"/>
              <w:rPr>
                <w:lang w:val="sr-Cyrl-RS"/>
              </w:rPr>
            </w:pPr>
            <w:r>
              <w:rPr>
                <w:lang w:val="sr-Cyrl-RS"/>
              </w:rPr>
              <w:t>1.396</w:t>
            </w:r>
          </w:p>
          <w:p>
            <w:pPr>
              <w:jc w:val="right"/>
              <w:rPr>
                <w:lang w:val="sr-Cyrl-RS"/>
              </w:rPr>
            </w:pPr>
          </w:p>
          <w:p>
            <w:pPr>
              <w:jc w:val="right"/>
              <w:rPr>
                <w:lang w:val="sr-Cyrl-RS"/>
              </w:rPr>
            </w:pPr>
            <w:r>
              <w:rPr>
                <w:lang w:val="sr-Cyrl-RS"/>
              </w:rPr>
              <w:t>1.092</w:t>
            </w:r>
          </w:p>
          <w:p>
            <w:pPr>
              <w:jc w:val="right"/>
              <w:rPr>
                <w:lang w:val="sr-Cyrl-RS"/>
              </w:rPr>
            </w:pPr>
            <w:r>
              <w:rPr>
                <w:lang w:val="sr-Cyrl-RS"/>
              </w:rPr>
              <w:t>0</w:t>
            </w:r>
          </w:p>
          <w:p>
            <w:pPr>
              <w:jc w:val="right"/>
              <w:rPr>
                <w:lang w:val="sr-Cyrl-RS"/>
              </w:rPr>
            </w:pPr>
            <w:r>
              <w:rPr>
                <w:lang w:val="sr-Cyrl-RS"/>
              </w:rPr>
              <w:t>195</w:t>
            </w:r>
          </w:p>
          <w:p>
            <w:pPr>
              <w:jc w:val="right"/>
              <w:rPr>
                <w:lang w:val="sr-Cyrl-RS"/>
              </w:rPr>
            </w:pPr>
            <w:r>
              <w:rPr>
                <w:lang w:val="sr-Cyrl-RS"/>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300000</w:t>
            </w:r>
          </w:p>
        </w:tc>
        <w:tc>
          <w:tcPr>
            <w:tcW w:w="4323" w:type="dxa"/>
          </w:tcPr>
          <w:p>
            <w:pPr>
              <w:jc w:val="both"/>
              <w:rPr>
                <w:lang w:val="sr-Cyrl-RS"/>
              </w:rPr>
            </w:pPr>
            <w:r>
              <w:rPr>
                <w:lang w:val="sr-Cyrl-RS"/>
              </w:rPr>
              <w:t>Капитал</w:t>
            </w:r>
          </w:p>
          <w:p>
            <w:pPr>
              <w:jc w:val="both"/>
              <w:rPr>
                <w:lang w:val="sr-Cyrl-RS"/>
              </w:rPr>
            </w:pPr>
          </w:p>
        </w:tc>
        <w:tc>
          <w:tcPr>
            <w:tcW w:w="1559" w:type="dxa"/>
          </w:tcPr>
          <w:p>
            <w:pPr>
              <w:jc w:val="right"/>
            </w:pPr>
            <w:r>
              <w:t>8.954</w:t>
            </w:r>
          </w:p>
        </w:tc>
        <w:tc>
          <w:tcPr>
            <w:tcW w:w="1843" w:type="dxa"/>
          </w:tcPr>
          <w:p>
            <w:pPr>
              <w:jc w:val="right"/>
              <w:rPr>
                <w:lang w:val="sr-Cyrl-RS"/>
              </w:rPr>
            </w:pPr>
            <w:r>
              <w:rPr>
                <w:lang w:val="sr-Cyrl-RS"/>
              </w:rPr>
              <w:t>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p>
        </w:tc>
        <w:tc>
          <w:tcPr>
            <w:tcW w:w="4323" w:type="dxa"/>
          </w:tcPr>
          <w:p>
            <w:pPr>
              <w:jc w:val="both"/>
              <w:rPr>
                <w:b/>
                <w:lang w:val="sr-Cyrl-RS"/>
              </w:rPr>
            </w:pPr>
            <w:r>
              <w:rPr>
                <w:b/>
                <w:lang w:val="sr-Cyrl-RS"/>
              </w:rPr>
              <w:t>Укупна пасива</w:t>
            </w:r>
          </w:p>
        </w:tc>
        <w:tc>
          <w:tcPr>
            <w:tcW w:w="1559" w:type="dxa"/>
          </w:tcPr>
          <w:p>
            <w:pPr>
              <w:jc w:val="right"/>
              <w:rPr>
                <w:b/>
              </w:rPr>
            </w:pPr>
            <w:r>
              <w:rPr>
                <w:b/>
              </w:rPr>
              <w:t>10.151</w:t>
            </w:r>
          </w:p>
        </w:tc>
        <w:tc>
          <w:tcPr>
            <w:tcW w:w="1843" w:type="dxa"/>
          </w:tcPr>
          <w:p>
            <w:pPr>
              <w:jc w:val="right"/>
              <w:rPr>
                <w:b/>
                <w:lang w:val="sr-Cyrl-RS"/>
              </w:rPr>
            </w:pPr>
            <w:r>
              <w:rPr>
                <w:b/>
                <w:lang w:val="sr-Cyrl-RS"/>
              </w:rPr>
              <w:t>8.976</w:t>
            </w:r>
          </w:p>
        </w:tc>
      </w:tr>
    </w:tbl>
    <w:p>
      <w:pPr>
        <w:jc w:val="both"/>
        <w:rPr>
          <w:b/>
          <w:lang w:val="sr-Cyrl-RS"/>
        </w:rPr>
      </w:pPr>
    </w:p>
    <w:p>
      <w:pPr>
        <w:jc w:val="both"/>
        <w:rPr>
          <w:lang w:val="sr-Cyrl-RS"/>
        </w:rPr>
      </w:pPr>
      <w:r>
        <w:rPr>
          <w:lang w:val="sr-Cyrl-RS"/>
        </w:rPr>
        <w:t>У годишњем извештају  приметно је да је и Актива и Пасива исказана у мањем износу за 2022. годину у односу на претходну 20</w:t>
      </w:r>
      <w:r>
        <w:t>2</w:t>
      </w:r>
      <w:r>
        <w:rPr>
          <w:lang w:val="sr-Cyrl-RS"/>
        </w:rPr>
        <w:t>1. годину, а разлог за такво исказивање је што амортизација имовине у сталним средствима се књижи на терет капитала и смањује вредност капитала. Краткорочни пласмани су у износу од 19.000 динара, док су кратророчна потраживања у износу од 90.000 динара. Обавезе у односу на претходну годину су незнатно увећане, пре свега по основу обавеза на основу расхода за запослене, док су обавезе из пословања у мањем износу  (у 2021. години износиле су 204.000 динара, а 2022. године  износе 195.000 динара).</w:t>
      </w:r>
    </w:p>
    <w:p>
      <w:pPr>
        <w:jc w:val="both"/>
        <w:rPr>
          <w:b/>
          <w:lang w:val="sr-Cyrl-RS"/>
        </w:rPr>
      </w:pPr>
    </w:p>
    <w:p>
      <w:pPr>
        <w:jc w:val="center"/>
        <w:rPr>
          <w:b/>
          <w:sz w:val="20"/>
          <w:szCs w:val="20"/>
          <w:lang w:val="sr-Cyrl-RS"/>
        </w:rPr>
      </w:pPr>
      <w:r>
        <w:rPr>
          <w:b/>
          <w:sz w:val="20"/>
          <w:szCs w:val="20"/>
          <w:lang w:val="sr-Cyrl-RS"/>
        </w:rPr>
        <w:t>БИЛАНС ПРИХОДА И РАСХОДА (Образац 2)</w:t>
      </w:r>
    </w:p>
    <w:p>
      <w:pPr>
        <w:jc w:val="both"/>
        <w:rPr>
          <w:b/>
          <w:sz w:val="20"/>
          <w:szCs w:val="20"/>
          <w:lang w:val="sr-Cyrl-RS"/>
        </w:rPr>
      </w:pPr>
    </w:p>
    <w:p>
      <w:pPr>
        <w:jc w:val="right"/>
        <w:rPr>
          <w:b/>
          <w:lang w:val="sr-Cyrl-RS"/>
        </w:rPr>
      </w:pPr>
      <w:r>
        <w:rPr>
          <w:b/>
          <w:lang w:val="sr-Cyrl-RS"/>
        </w:rPr>
        <w:t>у 000 дин.</w:t>
      </w:r>
    </w:p>
    <w:tbl>
      <w:tblPr>
        <w:tblStyle w:val="1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432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Број конта</w:t>
            </w:r>
          </w:p>
        </w:tc>
        <w:tc>
          <w:tcPr>
            <w:tcW w:w="4323" w:type="dxa"/>
          </w:tcPr>
          <w:p>
            <w:pPr>
              <w:jc w:val="both"/>
              <w:rPr>
                <w:lang w:val="sr-Cyrl-RS"/>
              </w:rPr>
            </w:pPr>
            <w:r>
              <w:rPr>
                <w:lang w:val="sr-Cyrl-RS"/>
              </w:rPr>
              <w:t>Опис</w:t>
            </w:r>
          </w:p>
        </w:tc>
        <w:tc>
          <w:tcPr>
            <w:tcW w:w="1559" w:type="dxa"/>
          </w:tcPr>
          <w:p>
            <w:pPr>
              <w:jc w:val="center"/>
              <w:rPr>
                <w:lang w:val="sr-Cyrl-RS"/>
              </w:rPr>
            </w:pPr>
            <w:r>
              <w:rPr>
                <w:lang w:val="sr-Cyrl-RS"/>
              </w:rPr>
              <w:t>2021. год.</w:t>
            </w:r>
          </w:p>
        </w:tc>
        <w:tc>
          <w:tcPr>
            <w:tcW w:w="1843" w:type="dxa"/>
          </w:tcPr>
          <w:p>
            <w:pPr>
              <w:jc w:val="center"/>
              <w:rPr>
                <w:lang w:val="sr-Cyrl-RS"/>
              </w:rPr>
            </w:pPr>
            <w:r>
              <w:rPr>
                <w:lang w:val="sr-Cyrl-RS"/>
              </w:rPr>
              <w:t>20</w:t>
            </w:r>
            <w:r>
              <w:t>2</w:t>
            </w:r>
            <w:r>
              <w:rPr>
                <w:lang w:val="sr-Cyrl-RS"/>
              </w:rPr>
              <w:t>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700000</w:t>
            </w:r>
          </w:p>
        </w:tc>
        <w:tc>
          <w:tcPr>
            <w:tcW w:w="4323" w:type="dxa"/>
          </w:tcPr>
          <w:p>
            <w:pPr>
              <w:jc w:val="both"/>
              <w:rPr>
                <w:b/>
                <w:lang w:val="sr-Cyrl-RS"/>
              </w:rPr>
            </w:pPr>
            <w:r>
              <w:rPr>
                <w:b/>
                <w:lang w:val="sr-Cyrl-RS"/>
              </w:rPr>
              <w:t>Текући приходи</w:t>
            </w:r>
          </w:p>
          <w:p>
            <w:pPr>
              <w:jc w:val="both"/>
              <w:rPr>
                <w:b/>
                <w:lang w:val="sr-Cyrl-RS"/>
              </w:rPr>
            </w:pPr>
          </w:p>
        </w:tc>
        <w:tc>
          <w:tcPr>
            <w:tcW w:w="1559" w:type="dxa"/>
          </w:tcPr>
          <w:p>
            <w:pPr>
              <w:jc w:val="right"/>
              <w:rPr>
                <w:b/>
                <w:lang w:val="sr-Cyrl-RS"/>
              </w:rPr>
            </w:pPr>
            <w:r>
              <w:rPr>
                <w:b/>
                <w:lang w:val="sr-Cyrl-RS"/>
              </w:rPr>
              <w:t>16.057</w:t>
            </w:r>
          </w:p>
        </w:tc>
        <w:tc>
          <w:tcPr>
            <w:tcW w:w="1843" w:type="dxa"/>
          </w:tcPr>
          <w:p>
            <w:pPr>
              <w:jc w:val="right"/>
              <w:rPr>
                <w:b/>
                <w:lang w:val="sr-Cyrl-RS"/>
              </w:rPr>
            </w:pPr>
            <w:r>
              <w:rPr>
                <w:b/>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730000</w:t>
            </w:r>
          </w:p>
        </w:tc>
        <w:tc>
          <w:tcPr>
            <w:tcW w:w="4323" w:type="dxa"/>
          </w:tcPr>
          <w:p>
            <w:pPr>
              <w:jc w:val="both"/>
              <w:rPr>
                <w:lang w:val="sr-Cyrl-RS"/>
              </w:rPr>
            </w:pPr>
            <w:r>
              <w:rPr>
                <w:lang w:val="sr-Cyrl-RS"/>
              </w:rPr>
              <w:t>Донације,  помоћи и трансфери</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740000</w:t>
            </w:r>
          </w:p>
        </w:tc>
        <w:tc>
          <w:tcPr>
            <w:tcW w:w="4323" w:type="dxa"/>
          </w:tcPr>
          <w:p>
            <w:pPr>
              <w:jc w:val="both"/>
              <w:rPr>
                <w:lang w:val="sr-Cyrl-RS"/>
              </w:rPr>
            </w:pPr>
            <w:r>
              <w:rPr>
                <w:lang w:val="sr-Cyrl-RS"/>
              </w:rPr>
              <w:t>Други приходи</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790000</w:t>
            </w:r>
          </w:p>
        </w:tc>
        <w:tc>
          <w:tcPr>
            <w:tcW w:w="4323" w:type="dxa"/>
          </w:tcPr>
          <w:p>
            <w:pPr>
              <w:jc w:val="both"/>
              <w:rPr>
                <w:lang w:val="sr-Cyrl-RS"/>
              </w:rPr>
            </w:pPr>
            <w:r>
              <w:rPr>
                <w:lang w:val="sr-Cyrl-RS"/>
              </w:rPr>
              <w:t>Приходи из Буџета</w:t>
            </w:r>
          </w:p>
        </w:tc>
        <w:tc>
          <w:tcPr>
            <w:tcW w:w="1559" w:type="dxa"/>
          </w:tcPr>
          <w:p>
            <w:pPr>
              <w:jc w:val="right"/>
              <w:rPr>
                <w:lang w:val="sr-Cyrl-RS"/>
              </w:rPr>
            </w:pPr>
            <w:r>
              <w:rPr>
                <w:lang w:val="sr-Cyrl-RS"/>
              </w:rPr>
              <w:t>16.057</w:t>
            </w:r>
          </w:p>
        </w:tc>
        <w:tc>
          <w:tcPr>
            <w:tcW w:w="1843" w:type="dxa"/>
          </w:tcPr>
          <w:p>
            <w:pPr>
              <w:jc w:val="right"/>
              <w:rPr>
                <w:lang w:val="sr-Cyrl-RS"/>
              </w:rPr>
            </w:pPr>
            <w:r>
              <w:rPr>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400000</w:t>
            </w:r>
          </w:p>
        </w:tc>
        <w:tc>
          <w:tcPr>
            <w:tcW w:w="4323" w:type="dxa"/>
          </w:tcPr>
          <w:p>
            <w:pPr>
              <w:jc w:val="both"/>
              <w:rPr>
                <w:b/>
                <w:lang w:val="sr-Cyrl-RS"/>
              </w:rPr>
            </w:pPr>
            <w:r>
              <w:rPr>
                <w:b/>
                <w:lang w:val="sr-Cyrl-RS"/>
              </w:rPr>
              <w:t>Текући расходи</w:t>
            </w:r>
          </w:p>
        </w:tc>
        <w:tc>
          <w:tcPr>
            <w:tcW w:w="1559" w:type="dxa"/>
          </w:tcPr>
          <w:p>
            <w:pPr>
              <w:jc w:val="right"/>
              <w:rPr>
                <w:b/>
                <w:lang w:val="sr-Cyrl-RS"/>
              </w:rPr>
            </w:pPr>
            <w:r>
              <w:rPr>
                <w:b/>
                <w:lang w:val="sr-Cyrl-RS"/>
              </w:rPr>
              <w:t>16.214</w:t>
            </w:r>
          </w:p>
        </w:tc>
        <w:tc>
          <w:tcPr>
            <w:tcW w:w="1843" w:type="dxa"/>
          </w:tcPr>
          <w:p>
            <w:pPr>
              <w:jc w:val="right"/>
              <w:rPr>
                <w:b/>
                <w:lang w:val="sr-Cyrl-RS"/>
              </w:rPr>
            </w:pPr>
            <w:r>
              <w:rPr>
                <w:b/>
                <w:lang w:val="sr-Cyrl-RS"/>
              </w:rPr>
              <w:t>20.633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500000</w:t>
            </w:r>
          </w:p>
        </w:tc>
        <w:tc>
          <w:tcPr>
            <w:tcW w:w="4323" w:type="dxa"/>
          </w:tcPr>
          <w:p>
            <w:pPr>
              <w:jc w:val="both"/>
              <w:rPr>
                <w:b/>
                <w:lang w:val="sr-Cyrl-RS"/>
              </w:rPr>
            </w:pPr>
            <w:r>
              <w:rPr>
                <w:b/>
                <w:lang w:val="sr-Cyrl-RS"/>
              </w:rPr>
              <w:t>Издаци за нефинансијску имовину</w:t>
            </w:r>
          </w:p>
        </w:tc>
        <w:tc>
          <w:tcPr>
            <w:tcW w:w="1559" w:type="dxa"/>
          </w:tcPr>
          <w:p>
            <w:pPr>
              <w:jc w:val="right"/>
              <w:rPr>
                <w:b/>
                <w:lang w:val="sr-Cyrl-RS"/>
              </w:rPr>
            </w:pPr>
            <w:r>
              <w:rPr>
                <w:b/>
                <w:lang w:val="sr-Cyrl-RS"/>
              </w:rPr>
              <w:t>152</w:t>
            </w:r>
          </w:p>
        </w:tc>
        <w:tc>
          <w:tcPr>
            <w:tcW w:w="1843" w:type="dxa"/>
          </w:tcPr>
          <w:p>
            <w:pPr>
              <w:jc w:val="right"/>
              <w:rPr>
                <w:b/>
                <w:lang w:val="sr-Cyrl-RS"/>
              </w:rPr>
            </w:pPr>
            <w:r>
              <w:rPr>
                <w:b/>
                <w:lang w:val="sr-Cyrl-RS"/>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p>
          <w:p>
            <w:pPr>
              <w:jc w:val="both"/>
              <w:rPr>
                <w:b/>
                <w:lang w:val="sr-Cyrl-RS"/>
              </w:rPr>
            </w:pPr>
          </w:p>
        </w:tc>
        <w:tc>
          <w:tcPr>
            <w:tcW w:w="4323" w:type="dxa"/>
          </w:tcPr>
          <w:p>
            <w:pPr>
              <w:jc w:val="both"/>
              <w:rPr>
                <w:b/>
                <w:lang w:val="sr-Cyrl-RS"/>
              </w:rPr>
            </w:pPr>
            <w:r>
              <w:rPr>
                <w:b/>
                <w:lang w:val="sr-Cyrl-RS"/>
              </w:rPr>
              <w:t>Утврђивање резултата пословања</w:t>
            </w:r>
          </w:p>
        </w:tc>
        <w:tc>
          <w:tcPr>
            <w:tcW w:w="1559" w:type="dxa"/>
          </w:tcPr>
          <w:p>
            <w:pPr>
              <w:jc w:val="right"/>
              <w:rPr>
                <w:b/>
                <w:lang w:val="sr-Cyrl-RS"/>
              </w:rPr>
            </w:pPr>
          </w:p>
        </w:tc>
        <w:tc>
          <w:tcPr>
            <w:tcW w:w="1843" w:type="dxa"/>
          </w:tcPr>
          <w:p>
            <w:pPr>
              <w:jc w:val="right"/>
              <w:rPr>
                <w:b/>
                <w:lang w:val="sr-Cyrl-R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p>
        </w:tc>
        <w:tc>
          <w:tcPr>
            <w:tcW w:w="4323" w:type="dxa"/>
          </w:tcPr>
          <w:p>
            <w:pPr>
              <w:jc w:val="both"/>
              <w:rPr>
                <w:b/>
                <w:lang w:val="sr-Cyrl-RS"/>
              </w:rPr>
            </w:pPr>
            <w:r>
              <w:rPr>
                <w:b/>
                <w:lang w:val="sr-Cyrl-RS"/>
              </w:rPr>
              <w:t>Вишак прихода и примања -суфицит</w:t>
            </w:r>
          </w:p>
        </w:tc>
        <w:tc>
          <w:tcPr>
            <w:tcW w:w="1559" w:type="dxa"/>
          </w:tcPr>
          <w:p>
            <w:pPr>
              <w:jc w:val="right"/>
              <w:rPr>
                <w:b/>
                <w:lang w:val="sr-Cyrl-RS"/>
              </w:rPr>
            </w:pPr>
          </w:p>
        </w:tc>
        <w:tc>
          <w:tcPr>
            <w:tcW w:w="1843" w:type="dxa"/>
          </w:tcPr>
          <w:p>
            <w:pPr>
              <w:jc w:val="right"/>
              <w:rPr>
                <w:b/>
                <w:lang w:val="sr-Cyrl-R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p>
        </w:tc>
        <w:tc>
          <w:tcPr>
            <w:tcW w:w="4323" w:type="dxa"/>
          </w:tcPr>
          <w:p>
            <w:pPr>
              <w:jc w:val="both"/>
              <w:rPr>
                <w:b/>
                <w:lang w:val="sr-Cyrl-RS"/>
              </w:rPr>
            </w:pPr>
            <w:r>
              <w:rPr>
                <w:b/>
                <w:lang w:val="sr-Cyrl-RS"/>
              </w:rPr>
              <w:t>Мањак прихода и примања-дефицит</w:t>
            </w:r>
          </w:p>
        </w:tc>
        <w:tc>
          <w:tcPr>
            <w:tcW w:w="1559" w:type="dxa"/>
          </w:tcPr>
          <w:p>
            <w:pPr>
              <w:jc w:val="right"/>
              <w:rPr>
                <w:b/>
                <w:lang w:val="sr-Cyrl-RS"/>
              </w:rPr>
            </w:pPr>
            <w:r>
              <w:rPr>
                <w:b/>
                <w:lang w:val="sr-Cyrl-RS"/>
              </w:rPr>
              <w:t>309</w:t>
            </w:r>
          </w:p>
        </w:tc>
        <w:tc>
          <w:tcPr>
            <w:tcW w:w="1843" w:type="dxa"/>
          </w:tcPr>
          <w:p>
            <w:pPr>
              <w:jc w:val="right"/>
              <w:rPr>
                <w:b/>
                <w:lang w:val="sr-Cyrl-RS"/>
              </w:rPr>
            </w:pPr>
            <w:r>
              <w:rPr>
                <w:b/>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2348</w:t>
            </w:r>
          </w:p>
        </w:tc>
        <w:tc>
          <w:tcPr>
            <w:tcW w:w="4323" w:type="dxa"/>
          </w:tcPr>
          <w:p>
            <w:pPr>
              <w:jc w:val="both"/>
              <w:rPr>
                <w:b/>
                <w:lang w:val="sr-Cyrl-RS"/>
              </w:rPr>
            </w:pPr>
            <w:r>
              <w:rPr>
                <w:b/>
                <w:lang w:val="sr-Cyrl-RS"/>
              </w:rPr>
              <w:t>Кориговање вишка, односно мањка прихода и примања</w:t>
            </w:r>
          </w:p>
        </w:tc>
        <w:tc>
          <w:tcPr>
            <w:tcW w:w="1559" w:type="dxa"/>
          </w:tcPr>
          <w:p>
            <w:pPr>
              <w:jc w:val="right"/>
              <w:rPr>
                <w:b/>
                <w:lang w:val="sr-Cyrl-RS"/>
              </w:rPr>
            </w:pPr>
            <w:r>
              <w:rPr>
                <w:b/>
                <w:lang w:val="sr-Cyrl-RS"/>
              </w:rPr>
              <w:t>309</w:t>
            </w:r>
          </w:p>
        </w:tc>
        <w:tc>
          <w:tcPr>
            <w:tcW w:w="1843" w:type="dxa"/>
          </w:tcPr>
          <w:p>
            <w:pPr>
              <w:jc w:val="right"/>
              <w:rPr>
                <w:b/>
                <w:lang w:val="sr-Cyrl-RS"/>
              </w:rPr>
            </w:pPr>
            <w:r>
              <w:rPr>
                <w:b/>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2359</w:t>
            </w:r>
          </w:p>
        </w:tc>
        <w:tc>
          <w:tcPr>
            <w:tcW w:w="4323" w:type="dxa"/>
          </w:tcPr>
          <w:p>
            <w:pPr>
              <w:jc w:val="both"/>
              <w:rPr>
                <w:b/>
                <w:lang w:val="sr-Cyrl-RS"/>
              </w:rPr>
            </w:pPr>
            <w:r>
              <w:rPr>
                <w:b/>
                <w:lang w:val="sr-Cyrl-RS"/>
              </w:rPr>
              <w:t>Вишак прихода и примања-суфицит за пренос у наредну годину</w:t>
            </w:r>
          </w:p>
        </w:tc>
        <w:tc>
          <w:tcPr>
            <w:tcW w:w="1559" w:type="dxa"/>
          </w:tcPr>
          <w:p>
            <w:pPr>
              <w:jc w:val="right"/>
              <w:rPr>
                <w:b/>
                <w:lang w:val="sr-Cyrl-RS"/>
              </w:rPr>
            </w:pPr>
            <w:r>
              <w:rPr>
                <w:b/>
                <w:lang w:val="sr-Cyrl-RS"/>
              </w:rPr>
              <w:t>0</w:t>
            </w:r>
          </w:p>
        </w:tc>
        <w:tc>
          <w:tcPr>
            <w:tcW w:w="1843" w:type="dxa"/>
          </w:tcPr>
          <w:p>
            <w:pPr>
              <w:jc w:val="right"/>
              <w:rPr>
                <w:b/>
                <w:lang w:val="sr-Cyrl-RS"/>
              </w:rPr>
            </w:pPr>
            <w:r>
              <w:rPr>
                <w:b/>
                <w:lang w:val="sr-Cyrl-RS"/>
              </w:rPr>
              <w:t>0</w:t>
            </w:r>
          </w:p>
        </w:tc>
      </w:tr>
    </w:tbl>
    <w:p>
      <w:pPr>
        <w:jc w:val="both"/>
        <w:rPr>
          <w:lang w:val="sr-Cyrl-RS"/>
        </w:rPr>
      </w:pPr>
    </w:p>
    <w:p>
      <w:pPr>
        <w:jc w:val="both"/>
        <w:rPr>
          <w:lang w:val="sr-Cyrl-RS"/>
        </w:rPr>
      </w:pPr>
      <w:r>
        <w:rPr>
          <w:lang w:val="sr-Cyrl-RS"/>
        </w:rPr>
        <w:tab/>
      </w:r>
      <w:r>
        <w:rPr>
          <w:lang w:val="sr-Cyrl-RS"/>
        </w:rPr>
        <w:t>У 2022. години сви приходи се остварују преко   Буџета града и исти су  за 32% виши него 2021. године.  У наведеном износу садржана су и уплаћена средства Републике (уговор са ЦПН-ом – 156.772,87 динара, као и уговор са Министарством просвете, науке и технолошког развоја у износу од 350.000,00 динара).   Текући приходи су у укупном износу од 21.283 хиљаде динара. Текући расходи су увећани за 27%, док су издаци за нефинансијску имовину остварени у већем  износу  у односу на 2021. годину ( извршење у 2021. години од 152 хиљаде динара, а 2022. године у износу од 650 хиљаде динара).</w:t>
      </w:r>
    </w:p>
    <w:p>
      <w:pPr>
        <w:jc w:val="both"/>
        <w:rPr>
          <w:lang w:val="sr-Cyrl-RS"/>
        </w:rPr>
      </w:pPr>
    </w:p>
    <w:p>
      <w:pPr>
        <w:jc w:val="both"/>
        <w:rPr>
          <w:lang w:val="sr-Cyrl-RS"/>
        </w:rPr>
      </w:pPr>
    </w:p>
    <w:p>
      <w:pPr>
        <w:jc w:val="both"/>
        <w:rPr>
          <w:lang w:val="sr-Cyrl-RS"/>
        </w:rPr>
      </w:pPr>
    </w:p>
    <w:p>
      <w:pPr>
        <w:jc w:val="both"/>
        <w:rPr>
          <w:lang w:val="sr-Cyrl-RS"/>
        </w:rPr>
      </w:pPr>
    </w:p>
    <w:p>
      <w:pPr>
        <w:jc w:val="center"/>
        <w:rPr>
          <w:b/>
          <w:sz w:val="20"/>
          <w:szCs w:val="20"/>
          <w:lang w:val="sr-Cyrl-RS"/>
        </w:rPr>
      </w:pPr>
      <w:r>
        <w:rPr>
          <w:b/>
          <w:sz w:val="20"/>
          <w:szCs w:val="20"/>
          <w:lang w:val="sr-Cyrl-RS"/>
        </w:rPr>
        <w:t>ИЗВЕШТАЈ О КАПИТАЛНИМ ИЗДАЦИМА И ПРИМАЊИМА (Образац 3)</w:t>
      </w:r>
    </w:p>
    <w:p>
      <w:pPr>
        <w:jc w:val="both"/>
        <w:rPr>
          <w:b/>
          <w:sz w:val="20"/>
          <w:szCs w:val="20"/>
          <w:lang w:val="sr-Cyrl-RS"/>
        </w:rPr>
      </w:pPr>
    </w:p>
    <w:p>
      <w:pPr>
        <w:ind w:firstLine="720"/>
        <w:jc w:val="both"/>
        <w:rPr>
          <w:lang w:val="sr-Cyrl-RS"/>
        </w:rPr>
      </w:pPr>
      <w:r>
        <w:rPr>
          <w:lang w:val="sr-Cyrl-RS"/>
        </w:rPr>
        <w:t xml:space="preserve">У оквиру овог обрасца исказана је само позиција- Издаци за нефинансијску имовину и то за набавку основних средстава, пренета позиција из Биланса прихода и расхода: </w:t>
      </w:r>
    </w:p>
    <w:p>
      <w:pPr>
        <w:jc w:val="both"/>
        <w:rPr>
          <w:lang w:val="sr-Cyrl-RS"/>
        </w:rPr>
      </w:pPr>
      <w:r>
        <w:rPr>
          <w:lang w:val="sr-Cyrl-RS"/>
        </w:rPr>
        <w:t>Конто 500000 у износу од 152 хиљаде  динара у 2021. год. односно 650 хиљаде динара у 2022. год. , те како нема исказаних примања од продаје нефинансијске имовине , као ни других примања у обрасцу се наводи да је за наведени износ исказан мањак примања за наведене набавке. Током 2022. године финанисрана је пројектна документација за планирани Парк науке у Смедереву у износу од 150 хиљаде динара на конту 511400, набављена су основна средства 512200-административна опрема у износу од 260 хиљаде динара, као и нематеријална имовина (нови и легализација компјутерских софтвера) у износу од 240 хиљаде динара.</w:t>
      </w:r>
    </w:p>
    <w:p>
      <w:pPr>
        <w:jc w:val="both"/>
        <w:rPr>
          <w:b/>
          <w:lang w:val="sr-Cyrl-RS"/>
        </w:rPr>
      </w:pPr>
    </w:p>
    <w:p>
      <w:pPr>
        <w:jc w:val="center"/>
        <w:rPr>
          <w:b/>
          <w:sz w:val="20"/>
          <w:szCs w:val="20"/>
          <w:lang w:val="sr-Cyrl-RS"/>
        </w:rPr>
      </w:pPr>
      <w:r>
        <w:rPr>
          <w:b/>
          <w:sz w:val="20"/>
          <w:szCs w:val="20"/>
          <w:lang w:val="sr-Cyrl-RS"/>
        </w:rPr>
        <w:t>ИЗВЕШТАЈ О НОВЧАНИМ ТОКОВИМА (Образац 4)</w:t>
      </w:r>
    </w:p>
    <w:p>
      <w:pPr>
        <w:tabs>
          <w:tab w:val="left" w:pos="7065"/>
        </w:tabs>
        <w:rPr>
          <w:b/>
          <w:sz w:val="20"/>
          <w:szCs w:val="20"/>
          <w:lang w:val="sr-Cyrl-RS"/>
        </w:rPr>
      </w:pPr>
      <w:r>
        <w:rPr>
          <w:b/>
          <w:sz w:val="20"/>
          <w:szCs w:val="20"/>
          <w:lang w:val="sr-Cyrl-RS"/>
        </w:rPr>
        <w:tab/>
      </w:r>
    </w:p>
    <w:p>
      <w:pPr>
        <w:jc w:val="both"/>
        <w:rPr>
          <w:lang w:val="sr-Cyrl-RS"/>
        </w:rPr>
      </w:pPr>
      <w:r>
        <w:rPr>
          <w:lang w:val="sr-Cyrl-RS"/>
        </w:rPr>
        <w:t xml:space="preserve">Из наведеног обрасца (што садржи   наредна табела) види се комплетно пословање исказано кроз  новчане  токове, како за 2021. тако и за 2022. годину: </w:t>
      </w:r>
    </w:p>
    <w:p>
      <w:pPr>
        <w:jc w:val="right"/>
        <w:rPr>
          <w:b/>
          <w:lang w:val="sr-Cyrl-RS"/>
        </w:rPr>
      </w:pPr>
      <w:r>
        <w:rPr>
          <w:b/>
          <w:lang w:val="sr-Cyrl-RS"/>
        </w:rPr>
        <w:t>у 000 дин.</w:t>
      </w:r>
    </w:p>
    <w:tbl>
      <w:tblPr>
        <w:tblStyle w:val="1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432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8" w:type="dxa"/>
          </w:tcPr>
          <w:p>
            <w:pPr>
              <w:jc w:val="both"/>
              <w:rPr>
                <w:lang w:val="sr-Cyrl-RS"/>
              </w:rPr>
            </w:pPr>
            <w:r>
              <w:rPr>
                <w:lang w:val="sr-Cyrl-RS"/>
              </w:rPr>
              <w:t>Број конта</w:t>
            </w:r>
          </w:p>
        </w:tc>
        <w:tc>
          <w:tcPr>
            <w:tcW w:w="4323" w:type="dxa"/>
          </w:tcPr>
          <w:p>
            <w:pPr>
              <w:jc w:val="both"/>
              <w:rPr>
                <w:lang w:val="sr-Cyrl-RS"/>
              </w:rPr>
            </w:pPr>
            <w:r>
              <w:rPr>
                <w:lang w:val="sr-Cyrl-RS"/>
              </w:rPr>
              <w:t>Опис</w:t>
            </w:r>
          </w:p>
        </w:tc>
        <w:tc>
          <w:tcPr>
            <w:tcW w:w="1559" w:type="dxa"/>
          </w:tcPr>
          <w:p>
            <w:pPr>
              <w:jc w:val="center"/>
              <w:rPr>
                <w:b/>
                <w:lang w:val="sr-Cyrl-RS"/>
              </w:rPr>
            </w:pPr>
            <w:r>
              <w:rPr>
                <w:b/>
                <w:lang w:val="sr-Cyrl-RS"/>
              </w:rPr>
              <w:t>2021. год.</w:t>
            </w:r>
          </w:p>
        </w:tc>
        <w:tc>
          <w:tcPr>
            <w:tcW w:w="1843" w:type="dxa"/>
          </w:tcPr>
          <w:p>
            <w:pPr>
              <w:jc w:val="center"/>
              <w:rPr>
                <w:b/>
                <w:lang w:val="sr-Cyrl-RS"/>
              </w:rPr>
            </w:pPr>
            <w:r>
              <w:rPr>
                <w:b/>
                <w:lang w:val="sr-Cyrl-RS"/>
              </w:rPr>
              <w:t>20</w:t>
            </w:r>
            <w:r>
              <w:rPr>
                <w:b/>
              </w:rPr>
              <w:t>2</w:t>
            </w:r>
            <w:r>
              <w:rPr>
                <w:b/>
                <w:lang w:val="sr-Cyrl-RS"/>
              </w:rPr>
              <w:t>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p>
        </w:tc>
        <w:tc>
          <w:tcPr>
            <w:tcW w:w="4323" w:type="dxa"/>
          </w:tcPr>
          <w:p>
            <w:pPr>
              <w:jc w:val="both"/>
              <w:rPr>
                <w:b/>
                <w:lang w:val="sr-Cyrl-RS"/>
              </w:rPr>
            </w:pPr>
            <w:r>
              <w:rPr>
                <w:b/>
                <w:lang w:val="sr-Cyrl-RS"/>
              </w:rPr>
              <w:t>НОВЧАНИ ПРИЛИВИ</w:t>
            </w:r>
          </w:p>
        </w:tc>
        <w:tc>
          <w:tcPr>
            <w:tcW w:w="1559" w:type="dxa"/>
          </w:tcPr>
          <w:p>
            <w:pPr>
              <w:jc w:val="right"/>
              <w:rPr>
                <w:b/>
                <w:lang w:val="sr-Cyrl-RS"/>
              </w:rPr>
            </w:pPr>
            <w:r>
              <w:rPr>
                <w:b/>
                <w:lang w:val="sr-Cyrl-RS"/>
              </w:rPr>
              <w:t>16.057</w:t>
            </w:r>
          </w:p>
        </w:tc>
        <w:tc>
          <w:tcPr>
            <w:tcW w:w="1843" w:type="dxa"/>
          </w:tcPr>
          <w:p>
            <w:pPr>
              <w:jc w:val="right"/>
              <w:rPr>
                <w:b/>
                <w:lang w:val="sr-Cyrl-RS"/>
              </w:rPr>
            </w:pPr>
            <w:r>
              <w:rPr>
                <w:b/>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700000</w:t>
            </w:r>
          </w:p>
        </w:tc>
        <w:tc>
          <w:tcPr>
            <w:tcW w:w="4323" w:type="dxa"/>
          </w:tcPr>
          <w:p>
            <w:pPr>
              <w:jc w:val="both"/>
              <w:rPr>
                <w:b/>
                <w:lang w:val="sr-Cyrl-RS"/>
              </w:rPr>
            </w:pPr>
            <w:r>
              <w:rPr>
                <w:b/>
                <w:lang w:val="sr-Cyrl-RS"/>
              </w:rPr>
              <w:t>ТЕКУЋИ ПРИХОДИ</w:t>
            </w:r>
          </w:p>
        </w:tc>
        <w:tc>
          <w:tcPr>
            <w:tcW w:w="1559" w:type="dxa"/>
          </w:tcPr>
          <w:p>
            <w:pPr>
              <w:jc w:val="right"/>
              <w:rPr>
                <w:b/>
                <w:lang w:val="sr-Cyrl-RS"/>
              </w:rPr>
            </w:pPr>
            <w:r>
              <w:rPr>
                <w:b/>
                <w:lang w:val="sr-Cyrl-RS"/>
              </w:rPr>
              <w:t>16.057</w:t>
            </w:r>
          </w:p>
        </w:tc>
        <w:tc>
          <w:tcPr>
            <w:tcW w:w="1843" w:type="dxa"/>
          </w:tcPr>
          <w:p>
            <w:pPr>
              <w:jc w:val="right"/>
              <w:rPr>
                <w:b/>
                <w:lang w:val="sr-Cyrl-RS"/>
              </w:rPr>
            </w:pPr>
            <w:r>
              <w:rPr>
                <w:b/>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742000</w:t>
            </w:r>
          </w:p>
        </w:tc>
        <w:tc>
          <w:tcPr>
            <w:tcW w:w="4323" w:type="dxa"/>
          </w:tcPr>
          <w:p>
            <w:pPr>
              <w:jc w:val="both"/>
              <w:rPr>
                <w:lang w:val="sr-Cyrl-RS"/>
              </w:rPr>
            </w:pPr>
            <w:r>
              <w:rPr>
                <w:lang w:val="sr-Cyrl-RS"/>
              </w:rPr>
              <w:t>Приходи од продаје добара и услуга</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733000</w:t>
            </w:r>
          </w:p>
        </w:tc>
        <w:tc>
          <w:tcPr>
            <w:tcW w:w="4323" w:type="dxa"/>
          </w:tcPr>
          <w:p>
            <w:pPr>
              <w:jc w:val="both"/>
              <w:rPr>
                <w:lang w:val="sr-Cyrl-RS"/>
              </w:rPr>
            </w:pPr>
            <w:r>
              <w:rPr>
                <w:lang w:val="sr-Cyrl-RS"/>
              </w:rPr>
              <w:t>Трансфеви од других нивоа власти</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791100</w:t>
            </w:r>
          </w:p>
        </w:tc>
        <w:tc>
          <w:tcPr>
            <w:tcW w:w="4323" w:type="dxa"/>
          </w:tcPr>
          <w:p>
            <w:pPr>
              <w:jc w:val="both"/>
              <w:rPr>
                <w:lang w:val="sr-Cyrl-RS"/>
              </w:rPr>
            </w:pPr>
            <w:r>
              <w:rPr>
                <w:lang w:val="sr-Cyrl-RS"/>
              </w:rPr>
              <w:t>Приходи из Буцета</w:t>
            </w:r>
          </w:p>
        </w:tc>
        <w:tc>
          <w:tcPr>
            <w:tcW w:w="1559" w:type="dxa"/>
          </w:tcPr>
          <w:p>
            <w:pPr>
              <w:jc w:val="right"/>
              <w:rPr>
                <w:lang w:val="sr-Cyrl-RS"/>
              </w:rPr>
            </w:pPr>
            <w:r>
              <w:rPr>
                <w:lang w:val="sr-Cyrl-RS"/>
              </w:rPr>
              <w:t>16.057</w:t>
            </w:r>
          </w:p>
        </w:tc>
        <w:tc>
          <w:tcPr>
            <w:tcW w:w="1843" w:type="dxa"/>
          </w:tcPr>
          <w:p>
            <w:pPr>
              <w:jc w:val="right"/>
              <w:rPr>
                <w:lang w:val="sr-Cyrl-RS"/>
              </w:rPr>
            </w:pPr>
            <w:r>
              <w:rPr>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p>
        </w:tc>
        <w:tc>
          <w:tcPr>
            <w:tcW w:w="4323" w:type="dxa"/>
          </w:tcPr>
          <w:p>
            <w:pPr>
              <w:jc w:val="both"/>
              <w:rPr>
                <w:b/>
                <w:lang w:val="sr-Cyrl-RS"/>
              </w:rPr>
            </w:pPr>
            <w:r>
              <w:rPr>
                <w:b/>
                <w:lang w:val="sr-Cyrl-RS"/>
              </w:rPr>
              <w:t>НОВЧАНИ ОДЛИВИ</w:t>
            </w:r>
          </w:p>
        </w:tc>
        <w:tc>
          <w:tcPr>
            <w:tcW w:w="1559" w:type="dxa"/>
          </w:tcPr>
          <w:p>
            <w:pPr>
              <w:jc w:val="right"/>
              <w:rPr>
                <w:b/>
                <w:lang w:val="sr-Cyrl-RS"/>
              </w:rPr>
            </w:pPr>
            <w:r>
              <w:rPr>
                <w:b/>
                <w:lang w:val="sr-Cyrl-RS"/>
              </w:rPr>
              <w:t>16.366</w:t>
            </w:r>
          </w:p>
        </w:tc>
        <w:tc>
          <w:tcPr>
            <w:tcW w:w="1843" w:type="dxa"/>
          </w:tcPr>
          <w:p>
            <w:pPr>
              <w:jc w:val="right"/>
              <w:rPr>
                <w:b/>
                <w:lang w:val="sr-Cyrl-RS"/>
              </w:rPr>
            </w:pPr>
            <w:r>
              <w:rPr>
                <w:b/>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400000</w:t>
            </w:r>
          </w:p>
        </w:tc>
        <w:tc>
          <w:tcPr>
            <w:tcW w:w="4323" w:type="dxa"/>
          </w:tcPr>
          <w:p>
            <w:pPr>
              <w:jc w:val="both"/>
              <w:rPr>
                <w:b/>
                <w:lang w:val="sr-Cyrl-RS"/>
              </w:rPr>
            </w:pPr>
            <w:r>
              <w:rPr>
                <w:b/>
                <w:lang w:val="sr-Cyrl-RS"/>
              </w:rPr>
              <w:t>ТЕКУЋИ РАСХОДИ</w:t>
            </w:r>
          </w:p>
        </w:tc>
        <w:tc>
          <w:tcPr>
            <w:tcW w:w="1559" w:type="dxa"/>
          </w:tcPr>
          <w:p>
            <w:pPr>
              <w:jc w:val="right"/>
              <w:rPr>
                <w:b/>
                <w:lang w:val="sr-Cyrl-RS"/>
              </w:rPr>
            </w:pPr>
            <w:r>
              <w:rPr>
                <w:b/>
                <w:lang w:val="sr-Cyrl-RS"/>
              </w:rPr>
              <w:t>16.214</w:t>
            </w:r>
          </w:p>
        </w:tc>
        <w:tc>
          <w:tcPr>
            <w:tcW w:w="1843" w:type="dxa"/>
          </w:tcPr>
          <w:p>
            <w:pPr>
              <w:jc w:val="right"/>
              <w:rPr>
                <w:b/>
                <w:lang w:val="sr-Cyrl-RS"/>
              </w:rPr>
            </w:pPr>
            <w:r>
              <w:rPr>
                <w:b/>
                <w:lang w:val="sr-Cyrl-RS"/>
              </w:rPr>
              <w:t>20.633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410000</w:t>
            </w:r>
          </w:p>
        </w:tc>
        <w:tc>
          <w:tcPr>
            <w:tcW w:w="4323" w:type="dxa"/>
          </w:tcPr>
          <w:p>
            <w:pPr>
              <w:jc w:val="both"/>
              <w:rPr>
                <w:lang w:val="sr-Cyrl-RS"/>
              </w:rPr>
            </w:pPr>
            <w:r>
              <w:rPr>
                <w:lang w:val="sr-Cyrl-RS"/>
              </w:rPr>
              <w:t>Расходи за запослене</w:t>
            </w:r>
          </w:p>
        </w:tc>
        <w:tc>
          <w:tcPr>
            <w:tcW w:w="1559" w:type="dxa"/>
          </w:tcPr>
          <w:p>
            <w:pPr>
              <w:jc w:val="right"/>
              <w:rPr>
                <w:lang w:val="sr-Cyrl-RS"/>
              </w:rPr>
            </w:pPr>
            <w:r>
              <w:rPr>
                <w:lang w:val="sr-Cyrl-RS"/>
              </w:rPr>
              <w:t>11.340</w:t>
            </w:r>
          </w:p>
        </w:tc>
        <w:tc>
          <w:tcPr>
            <w:tcW w:w="1843" w:type="dxa"/>
          </w:tcPr>
          <w:p>
            <w:pPr>
              <w:jc w:val="right"/>
              <w:rPr>
                <w:lang w:val="sr-Cyrl-RS"/>
              </w:rPr>
            </w:pPr>
            <w:r>
              <w:rPr>
                <w:lang w:val="sr-Cyrl-RS"/>
              </w:rPr>
              <w:t>15.049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411000</w:t>
            </w:r>
          </w:p>
        </w:tc>
        <w:tc>
          <w:tcPr>
            <w:tcW w:w="4323" w:type="dxa"/>
          </w:tcPr>
          <w:p>
            <w:pPr>
              <w:jc w:val="both"/>
              <w:rPr>
                <w:lang w:val="sr-Cyrl-RS"/>
              </w:rPr>
            </w:pPr>
            <w:r>
              <w:rPr>
                <w:lang w:val="sr-Cyrl-RS"/>
              </w:rPr>
              <w:t>Плате, додаци и накнаде запосленима</w:t>
            </w:r>
          </w:p>
        </w:tc>
        <w:tc>
          <w:tcPr>
            <w:tcW w:w="1559" w:type="dxa"/>
          </w:tcPr>
          <w:p>
            <w:pPr>
              <w:jc w:val="right"/>
              <w:rPr>
                <w:lang w:val="sr-Cyrl-RS"/>
              </w:rPr>
            </w:pPr>
            <w:r>
              <w:rPr>
                <w:lang w:val="sr-Cyrl-RS"/>
              </w:rPr>
              <w:t>8.953</w:t>
            </w:r>
          </w:p>
        </w:tc>
        <w:tc>
          <w:tcPr>
            <w:tcW w:w="1843" w:type="dxa"/>
          </w:tcPr>
          <w:p>
            <w:pPr>
              <w:jc w:val="right"/>
              <w:rPr>
                <w:lang w:val="sr-Cyrl-RS"/>
              </w:rPr>
            </w:pPr>
            <w:r>
              <w:rPr>
                <w:lang w:val="sr-Cyrl-RS"/>
              </w:rPr>
              <w:t>12.284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412000</w:t>
            </w:r>
          </w:p>
        </w:tc>
        <w:tc>
          <w:tcPr>
            <w:tcW w:w="4323" w:type="dxa"/>
          </w:tcPr>
          <w:p>
            <w:pPr>
              <w:jc w:val="both"/>
              <w:rPr>
                <w:lang w:val="sr-Cyrl-RS"/>
              </w:rPr>
            </w:pPr>
            <w:r>
              <w:rPr>
                <w:lang w:val="sr-Cyrl-RS"/>
              </w:rPr>
              <w:t>Социјални доприноси на терет посло.</w:t>
            </w:r>
          </w:p>
        </w:tc>
        <w:tc>
          <w:tcPr>
            <w:tcW w:w="1559" w:type="dxa"/>
          </w:tcPr>
          <w:p>
            <w:pPr>
              <w:jc w:val="right"/>
              <w:rPr>
                <w:lang w:val="sr-Cyrl-RS"/>
              </w:rPr>
            </w:pPr>
            <w:r>
              <w:rPr>
                <w:lang w:val="sr-Cyrl-RS"/>
              </w:rPr>
              <w:t>1.537</w:t>
            </w:r>
          </w:p>
        </w:tc>
        <w:tc>
          <w:tcPr>
            <w:tcW w:w="1843" w:type="dxa"/>
          </w:tcPr>
          <w:p>
            <w:pPr>
              <w:jc w:val="right"/>
              <w:rPr>
                <w:lang w:val="sr-Cyrl-RS"/>
              </w:rPr>
            </w:pPr>
            <w:r>
              <w:rPr>
                <w:lang w:val="sr-Cyrl-RS"/>
              </w:rPr>
              <w:t>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413000</w:t>
            </w:r>
          </w:p>
        </w:tc>
        <w:tc>
          <w:tcPr>
            <w:tcW w:w="4323" w:type="dxa"/>
          </w:tcPr>
          <w:p>
            <w:pPr>
              <w:jc w:val="both"/>
              <w:rPr>
                <w:lang w:val="sr-Cyrl-RS"/>
              </w:rPr>
            </w:pPr>
            <w:r>
              <w:rPr>
                <w:lang w:val="sr-Cyrl-RS"/>
              </w:rPr>
              <w:t>Накнаде у натури</w:t>
            </w:r>
          </w:p>
        </w:tc>
        <w:tc>
          <w:tcPr>
            <w:tcW w:w="1559" w:type="dxa"/>
          </w:tcPr>
          <w:p>
            <w:pPr>
              <w:jc w:val="right"/>
              <w:rPr>
                <w:lang w:val="sr-Cyrl-RS"/>
              </w:rPr>
            </w:pPr>
            <w:r>
              <w:rPr>
                <w:lang w:val="sr-Cyrl-RS"/>
              </w:rPr>
              <w:t>51</w:t>
            </w:r>
          </w:p>
        </w:tc>
        <w:tc>
          <w:tcPr>
            <w:tcW w:w="1843" w:type="dxa"/>
          </w:tcPr>
          <w:p>
            <w:pPr>
              <w:jc w:val="right"/>
              <w:rPr>
                <w:lang w:val="sr-Cyrl-RS"/>
              </w:rPr>
            </w:pPr>
            <w:r>
              <w:rPr>
                <w:lang w:val="sr-Cyrl-RS"/>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414000</w:t>
            </w:r>
          </w:p>
        </w:tc>
        <w:tc>
          <w:tcPr>
            <w:tcW w:w="4323" w:type="dxa"/>
          </w:tcPr>
          <w:p>
            <w:pPr>
              <w:jc w:val="both"/>
              <w:rPr>
                <w:lang w:val="sr-Cyrl-RS"/>
              </w:rPr>
            </w:pPr>
            <w:r>
              <w:rPr>
                <w:lang w:val="sr-Cyrl-RS"/>
              </w:rPr>
              <w:t>Социјална давања запосленима</w:t>
            </w:r>
          </w:p>
        </w:tc>
        <w:tc>
          <w:tcPr>
            <w:tcW w:w="1559" w:type="dxa"/>
          </w:tcPr>
          <w:p>
            <w:pPr>
              <w:jc w:val="right"/>
              <w:rPr>
                <w:lang w:val="sr-Cyrl-RS"/>
              </w:rPr>
            </w:pPr>
            <w:r>
              <w:rPr>
                <w:lang w:val="sr-Cyrl-RS"/>
              </w:rPr>
              <w:t>71</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415000</w:t>
            </w:r>
          </w:p>
        </w:tc>
        <w:tc>
          <w:tcPr>
            <w:tcW w:w="4323" w:type="dxa"/>
          </w:tcPr>
          <w:p>
            <w:pPr>
              <w:jc w:val="both"/>
              <w:rPr>
                <w:lang w:val="sr-Cyrl-RS"/>
              </w:rPr>
            </w:pPr>
            <w:r>
              <w:rPr>
                <w:lang w:val="sr-Cyrl-RS"/>
              </w:rPr>
              <w:t>Накнаде трошкова за запослене</w:t>
            </w:r>
          </w:p>
        </w:tc>
        <w:tc>
          <w:tcPr>
            <w:tcW w:w="1559" w:type="dxa"/>
          </w:tcPr>
          <w:p>
            <w:pPr>
              <w:jc w:val="right"/>
              <w:rPr>
                <w:lang w:val="sr-Cyrl-RS"/>
              </w:rPr>
            </w:pPr>
            <w:r>
              <w:rPr>
                <w:lang w:val="sr-Cyrl-RS"/>
              </w:rPr>
              <w:t>383</w:t>
            </w:r>
          </w:p>
        </w:tc>
        <w:tc>
          <w:tcPr>
            <w:tcW w:w="1843" w:type="dxa"/>
          </w:tcPr>
          <w:p>
            <w:pPr>
              <w:jc w:val="right"/>
              <w:rPr>
                <w:lang w:val="sr-Cyrl-RS"/>
              </w:rPr>
            </w:pPr>
            <w:r>
              <w:rPr>
                <w:lang w:val="sr-Cyrl-RS"/>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416000</w:t>
            </w:r>
          </w:p>
        </w:tc>
        <w:tc>
          <w:tcPr>
            <w:tcW w:w="4323" w:type="dxa"/>
          </w:tcPr>
          <w:p>
            <w:pPr>
              <w:jc w:val="both"/>
              <w:rPr>
                <w:lang w:val="sr-Cyrl-RS"/>
              </w:rPr>
            </w:pPr>
            <w:r>
              <w:rPr>
                <w:lang w:val="sr-Cyrl-RS"/>
              </w:rPr>
              <w:t>Награде запосленима и ост. расходи</w:t>
            </w:r>
          </w:p>
        </w:tc>
        <w:tc>
          <w:tcPr>
            <w:tcW w:w="1559" w:type="dxa"/>
          </w:tcPr>
          <w:p>
            <w:pPr>
              <w:jc w:val="right"/>
              <w:rPr>
                <w:lang w:val="sr-Cyrl-RS"/>
              </w:rPr>
            </w:pPr>
            <w:r>
              <w:rPr>
                <w:lang w:val="sr-Cyrl-RS"/>
              </w:rPr>
              <w:t>345</w:t>
            </w:r>
          </w:p>
        </w:tc>
        <w:tc>
          <w:tcPr>
            <w:tcW w:w="1843" w:type="dxa"/>
          </w:tcPr>
          <w:p>
            <w:pPr>
              <w:jc w:val="right"/>
              <w:rPr>
                <w:lang w:val="sr-Cyrl-RS"/>
              </w:rPr>
            </w:pPr>
            <w:r>
              <w:rPr>
                <w:lang w:val="sr-Cyrl-RS"/>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421000</w:t>
            </w:r>
          </w:p>
        </w:tc>
        <w:tc>
          <w:tcPr>
            <w:tcW w:w="4323" w:type="dxa"/>
          </w:tcPr>
          <w:p>
            <w:pPr>
              <w:jc w:val="both"/>
              <w:rPr>
                <w:lang w:val="sr-Cyrl-RS"/>
              </w:rPr>
            </w:pPr>
            <w:r>
              <w:rPr>
                <w:lang w:val="sr-Cyrl-RS"/>
              </w:rPr>
              <w:t>Стални трошкови</w:t>
            </w:r>
          </w:p>
        </w:tc>
        <w:tc>
          <w:tcPr>
            <w:tcW w:w="1559" w:type="dxa"/>
          </w:tcPr>
          <w:p>
            <w:pPr>
              <w:jc w:val="right"/>
              <w:rPr>
                <w:lang w:val="sr-Cyrl-RS"/>
              </w:rPr>
            </w:pPr>
            <w:r>
              <w:rPr>
                <w:lang w:val="sr-Cyrl-RS"/>
              </w:rPr>
              <w:t>1.715</w:t>
            </w:r>
          </w:p>
        </w:tc>
        <w:tc>
          <w:tcPr>
            <w:tcW w:w="1843" w:type="dxa"/>
          </w:tcPr>
          <w:p>
            <w:pPr>
              <w:jc w:val="right"/>
              <w:rPr>
                <w:lang w:val="sr-Cyrl-RS"/>
              </w:rPr>
            </w:pPr>
            <w:r>
              <w:rPr>
                <w:lang w:val="sr-Cyrl-RS"/>
              </w:rPr>
              <w:t>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422000</w:t>
            </w:r>
          </w:p>
        </w:tc>
        <w:tc>
          <w:tcPr>
            <w:tcW w:w="4323" w:type="dxa"/>
          </w:tcPr>
          <w:p>
            <w:pPr>
              <w:jc w:val="both"/>
              <w:rPr>
                <w:lang w:val="sr-Cyrl-RS"/>
              </w:rPr>
            </w:pPr>
            <w:r>
              <w:rPr>
                <w:lang w:val="sr-Cyrl-RS"/>
              </w:rPr>
              <w:t>Трошкови путовања</w:t>
            </w:r>
          </w:p>
        </w:tc>
        <w:tc>
          <w:tcPr>
            <w:tcW w:w="1559" w:type="dxa"/>
          </w:tcPr>
          <w:p>
            <w:pPr>
              <w:jc w:val="right"/>
              <w:rPr>
                <w:lang w:val="sr-Cyrl-RS"/>
              </w:rPr>
            </w:pPr>
            <w:r>
              <w:rPr>
                <w:lang w:val="sr-Cyrl-RS"/>
              </w:rPr>
              <w:t>68</w:t>
            </w:r>
          </w:p>
        </w:tc>
        <w:tc>
          <w:tcPr>
            <w:tcW w:w="1843" w:type="dxa"/>
          </w:tcPr>
          <w:p>
            <w:pPr>
              <w:jc w:val="right"/>
              <w:rPr>
                <w:lang w:val="sr-Cyrl-RS"/>
              </w:rPr>
            </w:pPr>
            <w:r>
              <w:rPr>
                <w:lang w:val="sr-Cyrl-RS"/>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423000</w:t>
            </w:r>
          </w:p>
        </w:tc>
        <w:tc>
          <w:tcPr>
            <w:tcW w:w="4323" w:type="dxa"/>
          </w:tcPr>
          <w:p>
            <w:pPr>
              <w:jc w:val="both"/>
              <w:rPr>
                <w:lang w:val="sr-Cyrl-RS"/>
              </w:rPr>
            </w:pPr>
            <w:r>
              <w:rPr>
                <w:lang w:val="sr-Cyrl-RS"/>
              </w:rPr>
              <w:t>Услуге по уговору</w:t>
            </w:r>
          </w:p>
        </w:tc>
        <w:tc>
          <w:tcPr>
            <w:tcW w:w="1559" w:type="dxa"/>
          </w:tcPr>
          <w:p>
            <w:pPr>
              <w:jc w:val="right"/>
              <w:rPr>
                <w:lang w:val="sr-Cyrl-RS"/>
              </w:rPr>
            </w:pPr>
            <w:r>
              <w:rPr>
                <w:lang w:val="sr-Cyrl-RS"/>
              </w:rPr>
              <w:t>2.011</w:t>
            </w:r>
          </w:p>
        </w:tc>
        <w:tc>
          <w:tcPr>
            <w:tcW w:w="1843" w:type="dxa"/>
          </w:tcPr>
          <w:p>
            <w:pPr>
              <w:jc w:val="right"/>
              <w:rPr>
                <w:lang w:val="sr-Cyrl-RS"/>
              </w:rPr>
            </w:pPr>
            <w:r>
              <w:rPr>
                <w:lang w:val="sr-Cyrl-RS"/>
              </w:rPr>
              <w:t>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424000</w:t>
            </w:r>
          </w:p>
        </w:tc>
        <w:tc>
          <w:tcPr>
            <w:tcW w:w="4323" w:type="dxa"/>
          </w:tcPr>
          <w:p>
            <w:pPr>
              <w:jc w:val="both"/>
              <w:rPr>
                <w:lang w:val="sr-Cyrl-RS"/>
              </w:rPr>
            </w:pPr>
            <w:r>
              <w:rPr>
                <w:lang w:val="sr-Cyrl-RS"/>
              </w:rPr>
              <w:t>Специјализоване услуге</w:t>
            </w:r>
          </w:p>
        </w:tc>
        <w:tc>
          <w:tcPr>
            <w:tcW w:w="1559" w:type="dxa"/>
          </w:tcPr>
          <w:p>
            <w:pPr>
              <w:jc w:val="right"/>
              <w:rPr>
                <w:lang w:val="sr-Cyrl-RS"/>
              </w:rPr>
            </w:pPr>
            <w:r>
              <w:rPr>
                <w:lang w:val="sr-Cyrl-RS"/>
              </w:rPr>
              <w:t>97</w:t>
            </w:r>
          </w:p>
        </w:tc>
        <w:tc>
          <w:tcPr>
            <w:tcW w:w="1843" w:type="dxa"/>
          </w:tcPr>
          <w:p>
            <w:pPr>
              <w:jc w:val="right"/>
              <w:rPr>
                <w:lang w:val="sr-Cyrl-RS"/>
              </w:rPr>
            </w:pPr>
            <w:r>
              <w:rPr>
                <w:lang w:val="sr-Cyrl-R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425000</w:t>
            </w:r>
          </w:p>
        </w:tc>
        <w:tc>
          <w:tcPr>
            <w:tcW w:w="4323" w:type="dxa"/>
          </w:tcPr>
          <w:p>
            <w:pPr>
              <w:jc w:val="both"/>
              <w:rPr>
                <w:lang w:val="sr-Cyrl-RS"/>
              </w:rPr>
            </w:pPr>
            <w:r>
              <w:rPr>
                <w:lang w:val="sr-Cyrl-RS"/>
              </w:rPr>
              <w:t>Текуће поправке и одржавање</w:t>
            </w:r>
          </w:p>
        </w:tc>
        <w:tc>
          <w:tcPr>
            <w:tcW w:w="1559" w:type="dxa"/>
          </w:tcPr>
          <w:p>
            <w:pPr>
              <w:jc w:val="right"/>
              <w:rPr>
                <w:lang w:val="sr-Cyrl-RS"/>
              </w:rPr>
            </w:pPr>
            <w:r>
              <w:rPr>
                <w:lang w:val="sr-Cyrl-RS"/>
              </w:rPr>
              <w:t>342</w:t>
            </w:r>
          </w:p>
        </w:tc>
        <w:tc>
          <w:tcPr>
            <w:tcW w:w="1843" w:type="dxa"/>
          </w:tcPr>
          <w:p>
            <w:pPr>
              <w:jc w:val="right"/>
              <w:rPr>
                <w:lang w:val="sr-Cyrl-RS"/>
              </w:rPr>
            </w:pPr>
            <w:r>
              <w:rPr>
                <w:lang w:val="sr-Cyrl-RS"/>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426000</w:t>
            </w:r>
          </w:p>
        </w:tc>
        <w:tc>
          <w:tcPr>
            <w:tcW w:w="4323" w:type="dxa"/>
          </w:tcPr>
          <w:p>
            <w:pPr>
              <w:jc w:val="both"/>
              <w:rPr>
                <w:lang w:val="sr-Cyrl-RS"/>
              </w:rPr>
            </w:pPr>
            <w:r>
              <w:rPr>
                <w:lang w:val="sr-Cyrl-RS"/>
              </w:rPr>
              <w:t>Материјал</w:t>
            </w:r>
          </w:p>
        </w:tc>
        <w:tc>
          <w:tcPr>
            <w:tcW w:w="1559" w:type="dxa"/>
          </w:tcPr>
          <w:p>
            <w:pPr>
              <w:jc w:val="right"/>
              <w:rPr>
                <w:lang w:val="sr-Cyrl-RS"/>
              </w:rPr>
            </w:pPr>
            <w:r>
              <w:rPr>
                <w:lang w:val="sr-Cyrl-RS"/>
              </w:rPr>
              <w:t>547</w:t>
            </w:r>
          </w:p>
        </w:tc>
        <w:tc>
          <w:tcPr>
            <w:tcW w:w="1843" w:type="dxa"/>
          </w:tcPr>
          <w:p>
            <w:pPr>
              <w:jc w:val="right"/>
              <w:rPr>
                <w:lang w:val="sr-Cyrl-RS"/>
              </w:rPr>
            </w:pPr>
            <w:r>
              <w:rPr>
                <w:lang w:val="sr-Cyrl-RS"/>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460000</w:t>
            </w:r>
          </w:p>
        </w:tc>
        <w:tc>
          <w:tcPr>
            <w:tcW w:w="4323" w:type="dxa"/>
          </w:tcPr>
          <w:p>
            <w:pPr>
              <w:jc w:val="both"/>
              <w:rPr>
                <w:lang w:val="sr-Cyrl-RS"/>
              </w:rPr>
            </w:pPr>
            <w:r>
              <w:rPr>
                <w:lang w:val="sr-Cyrl-RS"/>
              </w:rPr>
              <w:t>Дотације и трансфери</w:t>
            </w:r>
          </w:p>
        </w:tc>
        <w:tc>
          <w:tcPr>
            <w:tcW w:w="1559" w:type="dxa"/>
          </w:tcPr>
          <w:p>
            <w:pPr>
              <w:jc w:val="right"/>
              <w:rPr>
                <w:lang w:val="sr-Cyrl-RS"/>
              </w:rPr>
            </w:pPr>
            <w:r>
              <w:rPr>
                <w:lang w:val="sr-Cyrl-RS"/>
              </w:rPr>
              <w:t>88</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482000</w:t>
            </w:r>
          </w:p>
        </w:tc>
        <w:tc>
          <w:tcPr>
            <w:tcW w:w="4323" w:type="dxa"/>
          </w:tcPr>
          <w:p>
            <w:pPr>
              <w:jc w:val="both"/>
              <w:rPr>
                <w:lang w:val="sr-Cyrl-RS"/>
              </w:rPr>
            </w:pPr>
            <w:r>
              <w:rPr>
                <w:lang w:val="sr-Cyrl-RS"/>
              </w:rPr>
              <w:t>Порези, таксе и камате</w:t>
            </w:r>
          </w:p>
        </w:tc>
        <w:tc>
          <w:tcPr>
            <w:tcW w:w="1559" w:type="dxa"/>
          </w:tcPr>
          <w:p>
            <w:pPr>
              <w:jc w:val="right"/>
              <w:rPr>
                <w:lang w:val="sr-Cyrl-RS"/>
              </w:rPr>
            </w:pPr>
            <w:r>
              <w:rPr>
                <w:lang w:val="sr-Cyrl-RS"/>
              </w:rPr>
              <w:t>6</w:t>
            </w:r>
          </w:p>
        </w:tc>
        <w:tc>
          <w:tcPr>
            <w:tcW w:w="1843" w:type="dxa"/>
          </w:tcPr>
          <w:p>
            <w:pPr>
              <w:jc w:val="right"/>
              <w:rPr>
                <w:lang w:val="sr-Cyrl-RS"/>
              </w:rPr>
            </w:pPr>
            <w:r>
              <w:rPr>
                <w:lang w:val="sr-Cyrl-R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483000</w:t>
            </w:r>
          </w:p>
        </w:tc>
        <w:tc>
          <w:tcPr>
            <w:tcW w:w="4323" w:type="dxa"/>
          </w:tcPr>
          <w:p>
            <w:pPr>
              <w:jc w:val="both"/>
              <w:rPr>
                <w:lang w:val="sr-Cyrl-RS"/>
              </w:rPr>
            </w:pPr>
            <w:r>
              <w:rPr>
                <w:lang w:val="sr-Cyrl-RS"/>
              </w:rPr>
              <w:t>Новчане казне и пенали по решењу суда</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500000</w:t>
            </w:r>
          </w:p>
        </w:tc>
        <w:tc>
          <w:tcPr>
            <w:tcW w:w="4323" w:type="dxa"/>
          </w:tcPr>
          <w:p>
            <w:pPr>
              <w:jc w:val="both"/>
              <w:rPr>
                <w:b/>
                <w:lang w:val="sr-Cyrl-RS"/>
              </w:rPr>
            </w:pPr>
            <w:r>
              <w:rPr>
                <w:b/>
                <w:lang w:val="sr-Cyrl-RS"/>
              </w:rPr>
              <w:t>Издаци за нефинансијску имовину</w:t>
            </w:r>
          </w:p>
        </w:tc>
        <w:tc>
          <w:tcPr>
            <w:tcW w:w="1559" w:type="dxa"/>
          </w:tcPr>
          <w:p>
            <w:pPr>
              <w:jc w:val="right"/>
              <w:rPr>
                <w:b/>
                <w:lang w:val="sr-Cyrl-RS"/>
              </w:rPr>
            </w:pPr>
            <w:r>
              <w:rPr>
                <w:b/>
                <w:lang w:val="sr-Cyrl-RS"/>
              </w:rPr>
              <w:t>152</w:t>
            </w:r>
          </w:p>
        </w:tc>
        <w:tc>
          <w:tcPr>
            <w:tcW w:w="1843" w:type="dxa"/>
            <w:shd w:val="clear" w:color="auto" w:fill="auto"/>
          </w:tcPr>
          <w:p>
            <w:pPr>
              <w:jc w:val="right"/>
              <w:rPr>
                <w:b/>
                <w:lang w:val="sr-Cyrl-RS"/>
              </w:rPr>
            </w:pPr>
            <w:r>
              <w:rPr>
                <w:b/>
                <w:lang w:val="sr-Cyrl-RS"/>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511000</w:t>
            </w:r>
          </w:p>
        </w:tc>
        <w:tc>
          <w:tcPr>
            <w:tcW w:w="4323" w:type="dxa"/>
          </w:tcPr>
          <w:p>
            <w:pPr>
              <w:jc w:val="both"/>
              <w:rPr>
                <w:b/>
                <w:lang w:val="sr-Cyrl-RS"/>
              </w:rPr>
            </w:pPr>
            <w:r>
              <w:rPr>
                <w:b/>
                <w:lang w:val="sr-Cyrl-RS"/>
              </w:rPr>
              <w:t>Зграде и грађевински објекти</w:t>
            </w:r>
          </w:p>
        </w:tc>
        <w:tc>
          <w:tcPr>
            <w:tcW w:w="1559" w:type="dxa"/>
          </w:tcPr>
          <w:p>
            <w:pPr>
              <w:jc w:val="right"/>
              <w:rPr>
                <w:b/>
                <w:lang w:val="sr-Cyrl-RS"/>
              </w:rPr>
            </w:pPr>
            <w:r>
              <w:rPr>
                <w:b/>
                <w:lang w:val="sr-Cyrl-RS"/>
              </w:rPr>
              <w:t>0</w:t>
            </w:r>
          </w:p>
        </w:tc>
        <w:tc>
          <w:tcPr>
            <w:tcW w:w="1843" w:type="dxa"/>
            <w:shd w:val="clear" w:color="auto" w:fill="auto"/>
          </w:tcPr>
          <w:p>
            <w:pPr>
              <w:jc w:val="right"/>
              <w:rPr>
                <w:b/>
                <w:lang w:val="sr-Cyrl-RS"/>
              </w:rPr>
            </w:pPr>
            <w:r>
              <w:rPr>
                <w:b/>
                <w:lang w:val="sr-Cyrl-R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512000</w:t>
            </w:r>
          </w:p>
        </w:tc>
        <w:tc>
          <w:tcPr>
            <w:tcW w:w="4323" w:type="dxa"/>
          </w:tcPr>
          <w:p>
            <w:pPr>
              <w:jc w:val="both"/>
              <w:rPr>
                <w:b/>
                <w:lang w:val="sr-Cyrl-RS"/>
              </w:rPr>
            </w:pPr>
            <w:r>
              <w:rPr>
                <w:b/>
                <w:lang w:val="sr-Cyrl-RS"/>
              </w:rPr>
              <w:t>Машине и опрема</w:t>
            </w:r>
          </w:p>
        </w:tc>
        <w:tc>
          <w:tcPr>
            <w:tcW w:w="1559" w:type="dxa"/>
          </w:tcPr>
          <w:p>
            <w:pPr>
              <w:jc w:val="right"/>
              <w:rPr>
                <w:b/>
                <w:lang w:val="sr-Cyrl-RS"/>
              </w:rPr>
            </w:pPr>
            <w:r>
              <w:rPr>
                <w:b/>
                <w:lang w:val="sr-Cyrl-RS"/>
              </w:rPr>
              <w:t>152</w:t>
            </w:r>
          </w:p>
        </w:tc>
        <w:tc>
          <w:tcPr>
            <w:tcW w:w="1843" w:type="dxa"/>
          </w:tcPr>
          <w:p>
            <w:pPr>
              <w:jc w:val="right"/>
              <w:rPr>
                <w:b/>
                <w:lang w:val="sr-Cyrl-RS"/>
              </w:rPr>
            </w:pPr>
            <w:r>
              <w:rPr>
                <w:b/>
                <w:lang w:val="sr-Cyrl-RS"/>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515000</w:t>
            </w:r>
          </w:p>
        </w:tc>
        <w:tc>
          <w:tcPr>
            <w:tcW w:w="4323" w:type="dxa"/>
          </w:tcPr>
          <w:p>
            <w:pPr>
              <w:jc w:val="both"/>
              <w:rPr>
                <w:b/>
                <w:lang w:val="sr-Cyrl-RS"/>
              </w:rPr>
            </w:pPr>
            <w:r>
              <w:rPr>
                <w:b/>
                <w:lang w:val="sr-Cyrl-RS"/>
              </w:rPr>
              <w:t>Нематеријална имовина</w:t>
            </w:r>
          </w:p>
        </w:tc>
        <w:tc>
          <w:tcPr>
            <w:tcW w:w="1559" w:type="dxa"/>
          </w:tcPr>
          <w:p>
            <w:pPr>
              <w:jc w:val="right"/>
              <w:rPr>
                <w:b/>
                <w:lang w:val="sr-Cyrl-RS"/>
              </w:rPr>
            </w:pPr>
            <w:r>
              <w:rPr>
                <w:b/>
                <w:lang w:val="sr-Cyrl-RS"/>
              </w:rPr>
              <w:t>0</w:t>
            </w:r>
          </w:p>
        </w:tc>
        <w:tc>
          <w:tcPr>
            <w:tcW w:w="1843" w:type="dxa"/>
          </w:tcPr>
          <w:p>
            <w:pPr>
              <w:jc w:val="right"/>
              <w:rPr>
                <w:b/>
                <w:lang w:val="sr-Cyrl-RS"/>
              </w:rPr>
            </w:pPr>
            <w:r>
              <w:rPr>
                <w:b/>
                <w:lang w:val="sr-Cyrl-RS"/>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ОП4434</w:t>
            </w:r>
          </w:p>
        </w:tc>
        <w:tc>
          <w:tcPr>
            <w:tcW w:w="4323" w:type="dxa"/>
          </w:tcPr>
          <w:p>
            <w:pPr>
              <w:jc w:val="both"/>
              <w:rPr>
                <w:lang w:val="sr-Cyrl-RS"/>
              </w:rPr>
            </w:pPr>
            <w:r>
              <w:rPr>
                <w:lang w:val="sr-Cyrl-RS"/>
              </w:rPr>
              <w:t>Вишак новчаних прилива</w:t>
            </w:r>
          </w:p>
        </w:tc>
        <w:tc>
          <w:tcPr>
            <w:tcW w:w="1559" w:type="dxa"/>
          </w:tcPr>
          <w:p>
            <w:pPr>
              <w:jc w:val="right"/>
              <w:rPr>
                <w:lang w:val="sr-Cyrl-RS"/>
              </w:rPr>
            </w:pPr>
            <w:r>
              <w:rPr>
                <w:lang w:val="sr-Cyrl-RS"/>
              </w:rPr>
              <w:t>0</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ОП4435</w:t>
            </w:r>
          </w:p>
        </w:tc>
        <w:tc>
          <w:tcPr>
            <w:tcW w:w="4323" w:type="dxa"/>
          </w:tcPr>
          <w:p>
            <w:pPr>
              <w:jc w:val="both"/>
              <w:rPr>
                <w:lang w:val="sr-Cyrl-RS"/>
              </w:rPr>
            </w:pPr>
            <w:r>
              <w:rPr>
                <w:lang w:val="sr-Cyrl-RS"/>
              </w:rPr>
              <w:t>Мањак новчаних прилива</w:t>
            </w:r>
          </w:p>
        </w:tc>
        <w:tc>
          <w:tcPr>
            <w:tcW w:w="1559" w:type="dxa"/>
          </w:tcPr>
          <w:p>
            <w:pPr>
              <w:jc w:val="right"/>
              <w:rPr>
                <w:lang w:val="sr-Cyrl-RS"/>
              </w:rPr>
            </w:pPr>
            <w:r>
              <w:rPr>
                <w:lang w:val="sr-Cyrl-RS"/>
              </w:rPr>
              <w:t>309</w:t>
            </w:r>
          </w:p>
        </w:tc>
        <w:tc>
          <w:tcPr>
            <w:tcW w:w="1843" w:type="dxa"/>
          </w:tcPr>
          <w:p>
            <w:pPr>
              <w:jc w:val="right"/>
              <w:rPr>
                <w:lang w:val="sr-Cyrl-RS"/>
              </w:rPr>
            </w:pPr>
            <w:r>
              <w:rPr>
                <w:lang w:val="sr-Cyrl-R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ОП4436</w:t>
            </w:r>
          </w:p>
        </w:tc>
        <w:tc>
          <w:tcPr>
            <w:tcW w:w="4323" w:type="dxa"/>
          </w:tcPr>
          <w:p>
            <w:pPr>
              <w:jc w:val="both"/>
              <w:rPr>
                <w:lang w:val="sr-Cyrl-RS"/>
              </w:rPr>
            </w:pPr>
            <w:r>
              <w:rPr>
                <w:lang w:val="sr-Cyrl-RS"/>
              </w:rPr>
              <w:t xml:space="preserve">Салдо готовине  </w:t>
            </w:r>
          </w:p>
        </w:tc>
        <w:tc>
          <w:tcPr>
            <w:tcW w:w="1559" w:type="dxa"/>
          </w:tcPr>
          <w:p>
            <w:pPr>
              <w:jc w:val="right"/>
              <w:rPr>
                <w:lang w:val="sr-Cyrl-RS"/>
              </w:rPr>
            </w:pPr>
          </w:p>
        </w:tc>
        <w:tc>
          <w:tcPr>
            <w:tcW w:w="1843" w:type="dxa"/>
          </w:tcPr>
          <w:p>
            <w:pPr>
              <w:jc w:val="right"/>
              <w:rPr>
                <w:lang w:val="sr-Cyrl-R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ОП4437</w:t>
            </w:r>
          </w:p>
        </w:tc>
        <w:tc>
          <w:tcPr>
            <w:tcW w:w="4323" w:type="dxa"/>
          </w:tcPr>
          <w:p>
            <w:pPr>
              <w:jc w:val="both"/>
              <w:rPr>
                <w:lang w:val="sr-Cyrl-RS"/>
              </w:rPr>
            </w:pPr>
            <w:r>
              <w:rPr>
                <w:lang w:val="sr-Cyrl-RS"/>
              </w:rPr>
              <w:t>Кориговани приливи за примљена средства у обрачуну</w:t>
            </w:r>
          </w:p>
        </w:tc>
        <w:tc>
          <w:tcPr>
            <w:tcW w:w="1559" w:type="dxa"/>
          </w:tcPr>
          <w:p>
            <w:pPr>
              <w:jc w:val="right"/>
              <w:rPr>
                <w:lang w:val="sr-Cyrl-RS"/>
              </w:rPr>
            </w:pPr>
            <w:r>
              <w:rPr>
                <w:lang w:val="sr-Cyrl-RS"/>
              </w:rPr>
              <w:t>16.057</w:t>
            </w:r>
          </w:p>
        </w:tc>
        <w:tc>
          <w:tcPr>
            <w:tcW w:w="1843" w:type="dxa"/>
          </w:tcPr>
          <w:p>
            <w:pPr>
              <w:jc w:val="right"/>
              <w:rPr>
                <w:lang w:val="sr-Cyrl-RS"/>
              </w:rPr>
            </w:pPr>
            <w:r>
              <w:rPr>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lang w:val="sr-Cyrl-RS"/>
              </w:rPr>
            </w:pPr>
            <w:r>
              <w:rPr>
                <w:lang w:val="sr-Cyrl-RS"/>
              </w:rPr>
              <w:t>ОП4439</w:t>
            </w:r>
          </w:p>
        </w:tc>
        <w:tc>
          <w:tcPr>
            <w:tcW w:w="4323" w:type="dxa"/>
          </w:tcPr>
          <w:p>
            <w:pPr>
              <w:jc w:val="both"/>
              <w:rPr>
                <w:lang w:val="sr-Cyrl-RS"/>
              </w:rPr>
            </w:pPr>
            <w:r>
              <w:rPr>
                <w:lang w:val="sr-Cyrl-RS"/>
              </w:rPr>
              <w:t>Кориговани одливи за исплаћена средства у обрачуну</w:t>
            </w:r>
          </w:p>
        </w:tc>
        <w:tc>
          <w:tcPr>
            <w:tcW w:w="1559" w:type="dxa"/>
          </w:tcPr>
          <w:p>
            <w:pPr>
              <w:jc w:val="right"/>
              <w:rPr>
                <w:lang w:val="sr-Cyrl-RS"/>
              </w:rPr>
            </w:pPr>
            <w:r>
              <w:rPr>
                <w:lang w:val="sr-Cyrl-RS"/>
              </w:rPr>
              <w:t>16.366</w:t>
            </w:r>
          </w:p>
        </w:tc>
        <w:tc>
          <w:tcPr>
            <w:tcW w:w="1843" w:type="dxa"/>
          </w:tcPr>
          <w:p>
            <w:pPr>
              <w:jc w:val="right"/>
              <w:rPr>
                <w:lang w:val="sr-Cyrl-RS"/>
              </w:rPr>
            </w:pPr>
            <w:r>
              <w:rPr>
                <w:lang w:val="sr-Cyrl-RS"/>
              </w:rPr>
              <w:t>21.283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Pr>
          <w:p>
            <w:pPr>
              <w:jc w:val="both"/>
              <w:rPr>
                <w:b/>
                <w:lang w:val="sr-Cyrl-RS"/>
              </w:rPr>
            </w:pPr>
            <w:r>
              <w:rPr>
                <w:b/>
                <w:lang w:val="sr-Cyrl-RS"/>
              </w:rPr>
              <w:t>ОП4442</w:t>
            </w:r>
          </w:p>
        </w:tc>
        <w:tc>
          <w:tcPr>
            <w:tcW w:w="4323" w:type="dxa"/>
          </w:tcPr>
          <w:p>
            <w:pPr>
              <w:jc w:val="both"/>
              <w:rPr>
                <w:b/>
                <w:lang w:val="sr-Cyrl-RS"/>
              </w:rPr>
            </w:pPr>
            <w:r>
              <w:rPr>
                <w:b/>
                <w:lang w:val="sr-Cyrl-RS"/>
              </w:rPr>
              <w:t>Салдо готовине на крају године</w:t>
            </w:r>
          </w:p>
        </w:tc>
        <w:tc>
          <w:tcPr>
            <w:tcW w:w="1559" w:type="dxa"/>
          </w:tcPr>
          <w:p>
            <w:pPr>
              <w:jc w:val="right"/>
              <w:rPr>
                <w:b/>
                <w:lang w:val="sr-Cyrl-RS"/>
              </w:rPr>
            </w:pPr>
            <w:r>
              <w:rPr>
                <w:b/>
                <w:lang w:val="sr-Cyrl-RS"/>
              </w:rPr>
              <w:t>0</w:t>
            </w:r>
          </w:p>
        </w:tc>
        <w:tc>
          <w:tcPr>
            <w:tcW w:w="1843" w:type="dxa"/>
          </w:tcPr>
          <w:p>
            <w:pPr>
              <w:jc w:val="right"/>
              <w:rPr>
                <w:b/>
                <w:lang w:val="sr-Cyrl-RS"/>
              </w:rPr>
            </w:pPr>
            <w:r>
              <w:rPr>
                <w:b/>
                <w:lang w:val="sr-Cyrl-RS"/>
              </w:rPr>
              <w:t>0</w:t>
            </w:r>
          </w:p>
        </w:tc>
      </w:tr>
    </w:tbl>
    <w:p>
      <w:pPr>
        <w:jc w:val="both"/>
        <w:rPr>
          <w:b/>
          <w:lang w:val="sr-Cyrl-RS"/>
        </w:rPr>
      </w:pPr>
    </w:p>
    <w:p>
      <w:pPr>
        <w:jc w:val="both"/>
        <w:rPr>
          <w:b/>
          <w:lang w:val="sr-Cyrl-RS"/>
        </w:rPr>
      </w:pPr>
      <w:r>
        <w:rPr>
          <w:b/>
          <w:lang w:val="sr-Cyrl-RS"/>
        </w:rPr>
        <w:t>Сви приходи искоришћени су за новчане одливе и исти износе у 2022. години 21.283 хиљаде динара.</w:t>
      </w:r>
    </w:p>
    <w:p>
      <w:pPr>
        <w:jc w:val="both"/>
        <w:rPr>
          <w:b/>
          <w:lang w:val="sr-Cyrl-RS"/>
        </w:rPr>
      </w:pPr>
    </w:p>
    <w:p>
      <w:pPr>
        <w:jc w:val="center"/>
        <w:rPr>
          <w:b/>
          <w:sz w:val="20"/>
          <w:szCs w:val="20"/>
          <w:lang w:val="sr-Cyrl-RS"/>
        </w:rPr>
      </w:pPr>
      <w:r>
        <w:rPr>
          <w:b/>
          <w:sz w:val="20"/>
          <w:szCs w:val="20"/>
          <w:lang w:val="sr-Cyrl-RS"/>
        </w:rPr>
        <w:t>ИЗВЕШТАЈ О ИЗВРШЕЊУ БУЏЕТА (Образац 5)</w:t>
      </w:r>
    </w:p>
    <w:p>
      <w:pPr>
        <w:jc w:val="center"/>
        <w:rPr>
          <w:b/>
          <w:lang w:val="sr-Cyrl-RS"/>
        </w:rPr>
      </w:pPr>
    </w:p>
    <w:p>
      <w:pPr>
        <w:ind w:firstLine="720"/>
        <w:jc w:val="both"/>
        <w:rPr>
          <w:b/>
          <w:lang w:val="sr-Cyrl-RS"/>
        </w:rPr>
      </w:pPr>
      <w:r>
        <w:rPr>
          <w:b/>
          <w:lang w:val="sr-Cyrl-RS"/>
        </w:rPr>
        <w:t>За разлику од претходних образаца у којима се врше поређења и  садрже упоредне податке за 2022. годину и претходну 2021. годину, Образац 5 садржи износ планираних прихода и примања и прати остварење истих по структури, као и што укупни расходи и издаци у себи садрже податке одобрених апропријација и извршење истих у односу на планирана  средства за  реализацију у посматраној 2022. години.</w:t>
      </w:r>
    </w:p>
    <w:p>
      <w:pPr>
        <w:ind w:firstLine="720"/>
        <w:jc w:val="both"/>
        <w:rPr>
          <w:lang w:val="sr-Cyrl-RS"/>
        </w:rPr>
      </w:pPr>
      <w:r>
        <w:rPr>
          <w:lang w:val="sr-Cyrl-RS"/>
        </w:rPr>
        <w:t>Текући приходи и примања за 2022. годину су планирани у износу од 23.327 хиљаде динара ( из Буџета града у износу од 22.528 хиљаде  динара, а из  других извора средства Републике  у износу од 799 хиљада  динара)  а остварени су у укупном износу од 21.283 хиљаде  динара (из Буџета од 20.777 хиљаде  динара, а из  других извора-Републике у износу од 506 хиљаде  динара). Из средстава Буџета остварење плана  је са 92,2%,  реализација средстава из Републике  је са 63,3%, те је укупно остварење прихода и примања остварено са 91,2%.</w:t>
      </w:r>
    </w:p>
    <w:p>
      <w:pPr>
        <w:ind w:firstLine="720"/>
        <w:jc w:val="both"/>
        <w:rPr>
          <w:lang w:val="sr-Cyrl-RS"/>
        </w:rPr>
      </w:pPr>
    </w:p>
    <w:p>
      <w:pPr>
        <w:jc w:val="center"/>
        <w:rPr>
          <w:b/>
          <w:lang w:val="sr-Cyrl-RS"/>
        </w:rPr>
      </w:pPr>
      <w:r>
        <w:rPr>
          <w:b/>
          <w:lang w:val="sr-Cyrl-RS"/>
        </w:rPr>
        <w:t>ОБРАЗЛОЖЕЊЕ ПЛАНИРАНИХ И РЕАЛИЗОВАНИХ ТРОШКОВА ЗА 2022. ГОДИНИ ПО ЕКОНОМСКОЈ КЛАСИФИКАЦИЈИ:</w:t>
      </w:r>
    </w:p>
    <w:p>
      <w:pPr>
        <w:jc w:val="both"/>
        <w:rPr>
          <w:b/>
          <w:u w:val="single"/>
          <w:lang w:val="sr-Cyrl-RS"/>
        </w:rPr>
      </w:pPr>
    </w:p>
    <w:p>
      <w:pPr>
        <w:jc w:val="both"/>
        <w:rPr>
          <w:b/>
          <w:u w:val="single"/>
          <w:lang w:val="sr-Cyrl-RS"/>
        </w:rPr>
      </w:pPr>
    </w:p>
    <w:p>
      <w:pPr>
        <w:jc w:val="both"/>
        <w:rPr>
          <w:u w:val="single"/>
          <w:lang w:val="sr-Cyrl-RS"/>
        </w:rPr>
      </w:pPr>
      <w:r>
        <w:rPr>
          <w:b/>
          <w:lang w:val="sr-Cyrl-RS"/>
        </w:rPr>
        <w:t xml:space="preserve">411-Плате и додаци запослених за 2022. </w:t>
      </w:r>
      <w:r>
        <w:rPr>
          <w:lang w:val="sr-Cyrl-RS"/>
        </w:rPr>
        <w:t>години планирани су у износу од 12.294 хиљаде динара, а реализовани су у укупном износу од 12.284 хиљаде динара</w:t>
      </w:r>
      <w:r>
        <w:t>.</w:t>
      </w:r>
      <w:r>
        <w:rPr>
          <w:lang w:val="sr-Cyrl-RS"/>
        </w:rPr>
        <w:t xml:space="preserve"> (поред ВД директора у Регионалном центру током 2022. године запослено је 9 на неодређено време, док 1 запосленом је мировао  радни однос</w:t>
      </w:r>
      <w:r>
        <w:t xml:space="preserve"> </w:t>
      </w:r>
      <w:r>
        <w:rPr>
          <w:lang w:val="sr-Cyrl-RS"/>
        </w:rPr>
        <w:t>и једна запослена на одређено од 1. марта 2021.). По квалификационој структури запослени у Регионалном центру Смедерево (поред ВД директора који је са ВСС , остали запослени на неодређено време: 3 са ВСС, 4 са ВС, 3 ССС. Просечна нето зарада са минулим радом исплаћена у Регионалном центру Смедерево у 2022. години</w:t>
      </w:r>
      <w:r>
        <w:t xml:space="preserve"> </w:t>
      </w:r>
      <w:r>
        <w:rPr>
          <w:lang w:val="sr-Cyrl-RS"/>
        </w:rPr>
        <w:t>износи за директора 93.462,33 динара, за ВСС 70.754,13 динара, за ВС 53.267,38 динара, а за запослене са ССС 41.582,20 динара</w:t>
      </w:r>
      <w:r>
        <w:rPr>
          <w:u w:val="single"/>
          <w:lang w:val="sr-Cyrl-RS"/>
        </w:rPr>
        <w:t>.</w:t>
      </w:r>
    </w:p>
    <w:p>
      <w:pPr>
        <w:jc w:val="both"/>
        <w:rPr>
          <w:lang w:val="sr-Cyrl-RS"/>
        </w:rPr>
      </w:pPr>
      <w:r>
        <w:rPr>
          <w:b/>
          <w:lang w:val="sr-Cyrl-RS"/>
        </w:rPr>
        <w:t xml:space="preserve">412-Социјални доприноси на терет послодавца </w:t>
      </w:r>
      <w:r>
        <w:rPr>
          <w:lang w:val="sr-Cyrl-RS"/>
        </w:rPr>
        <w:t>планирани су у износу од 1.907 хиљаде динара, а реализовани су  у укупном износу од 1.906 хиљаде динара и то: за допринос за ПИО у износу од 1.298 хиљаде динар, за допринос за здравство у износу од 608 хиљаде динара.</w:t>
      </w:r>
    </w:p>
    <w:p>
      <w:pPr>
        <w:jc w:val="both"/>
        <w:rPr>
          <w:lang w:val="sr-Cyrl-RS"/>
        </w:rPr>
      </w:pPr>
      <w:r>
        <w:rPr>
          <w:b/>
          <w:lang w:val="sr-Cyrl-RS"/>
        </w:rPr>
        <w:t xml:space="preserve">413-Накнада у натури за </w:t>
      </w:r>
      <w:r>
        <w:rPr>
          <w:lang w:val="sr-Cyrl-RS"/>
        </w:rPr>
        <w:t>запослене у Регионалном центру планирана је у износу од 60 хиљаде динара, а реализовано је  у износу од 54 хиљаде динара</w:t>
      </w:r>
    </w:p>
    <w:p>
      <w:pPr>
        <w:jc w:val="both"/>
        <w:rPr>
          <w:lang w:val="sr-Cyrl-RS"/>
        </w:rPr>
      </w:pPr>
      <w:r>
        <w:rPr>
          <w:b/>
          <w:lang w:val="sr-Cyrl-RS"/>
        </w:rPr>
        <w:t>414- Социјална давања запосленима</w:t>
      </w:r>
      <w:r>
        <w:rPr>
          <w:lang w:val="sr-Cyrl-RS"/>
        </w:rPr>
        <w:t>, из Буџета је планиран износ од 155 хиљаде динара, али није било исплате за наведена намене у 2022. години</w:t>
      </w:r>
    </w:p>
    <w:p>
      <w:pPr>
        <w:jc w:val="both"/>
        <w:rPr>
          <w:lang w:val="sr-Cyrl-RS"/>
        </w:rPr>
      </w:pPr>
      <w:r>
        <w:rPr>
          <w:b/>
          <w:lang w:val="sr-Cyrl-RS"/>
        </w:rPr>
        <w:t xml:space="preserve">415- Накнада трошкове за запослене за превоз </w:t>
      </w:r>
      <w:r>
        <w:rPr>
          <w:lang w:val="sr-Cyrl-RS"/>
        </w:rPr>
        <w:t>из буџета- планиран је износ од 420 хиљаде  динара, а реализован је у 2022. години од 417 хиљаде динара</w:t>
      </w:r>
    </w:p>
    <w:p>
      <w:pPr>
        <w:jc w:val="both"/>
        <w:rPr>
          <w:lang w:val="sr-Cyrl-RS"/>
        </w:rPr>
      </w:pPr>
      <w:r>
        <w:rPr>
          <w:b/>
          <w:lang w:val="sr-Cyrl-RS"/>
        </w:rPr>
        <w:t>416- Награде запосленима</w:t>
      </w:r>
      <w:r>
        <w:rPr>
          <w:lang w:val="sr-Cyrl-RS"/>
        </w:rPr>
        <w:t xml:space="preserve"> и остали расходи су  планирани из буџета у 2022. години за јубиларне награде у износу од 400 хиљаде динара, а за исплату је реализовано 389 хиљаде динара</w:t>
      </w:r>
    </w:p>
    <w:p>
      <w:pPr>
        <w:jc w:val="both"/>
        <w:rPr>
          <w:lang w:val="sr-Cyrl-RS"/>
        </w:rPr>
      </w:pPr>
      <w:r>
        <w:rPr>
          <w:b/>
          <w:lang w:val="sr-Cyrl-RS"/>
        </w:rPr>
        <w:t>421- у оквиру групе сталних трошкова</w:t>
      </w:r>
      <w:r>
        <w:rPr>
          <w:lang w:val="sr-Cyrl-RS"/>
        </w:rPr>
        <w:t xml:space="preserve"> Буџет обезбеђује сва средства, осим дела средстава за трошкове платног промета, где се планирају и средства из пренетих средстава на наменском рачуну и то: средства за платни промет из буџета су планирана од 35 хиљаде динара, а реализована у износу од 26 хиљаде динара, док су из  осталих извора средстава планирана од 442 динара и реализована у износу од 442 динара. Други стални трошкови су из средстава буџета и износе: за комуналне услуге планирано је 1.705 хиљаде динара (реализовано 1.593 хиљаде динара), за услуге комуникација планирано је 410 хиљаде динара (реализовано 350 хиљаде динара), за трошкове осигурања планирано је 110 хиљаде динара (реализовано 76 хиљаде динара), те су укупни стални трошкови из средства буџета у износу од 2.045 хиљаде динара, где су услуге Градског стамбеног предузећа у износу од 1.382 хиљаде динара.</w:t>
      </w:r>
    </w:p>
    <w:p>
      <w:pPr>
        <w:jc w:val="both"/>
        <w:rPr>
          <w:lang w:val="sr-Cyrl-RS"/>
        </w:rPr>
      </w:pPr>
      <w:r>
        <w:rPr>
          <w:b/>
          <w:lang w:val="sr-Cyrl-RS"/>
        </w:rPr>
        <w:t>422-Трошкови путовања</w:t>
      </w:r>
      <w:r>
        <w:rPr>
          <w:lang w:val="sr-Cyrl-RS"/>
        </w:rPr>
        <w:t xml:space="preserve">  планирани су из Буџета у износу од 90 хиљаде динара, а реализована су у износу од 47 хиљаде динара, из  средстава  Републике у износу  од 35 хиљаде динара  и иста су реализована у износу од 14 хиљаде динара </w:t>
      </w:r>
    </w:p>
    <w:p>
      <w:pPr>
        <w:jc w:val="both"/>
        <w:rPr>
          <w:lang w:val="sr-Cyrl-RS"/>
        </w:rPr>
      </w:pPr>
      <w:r>
        <w:rPr>
          <w:b/>
          <w:lang w:val="sr-Cyrl-RS"/>
        </w:rPr>
        <w:t>423- Услуге по уговору</w:t>
      </w:r>
      <w:r>
        <w:rPr>
          <w:lang w:val="sr-Cyrl-RS"/>
        </w:rPr>
        <w:t>- из буџета планирана су средства од 1.912 хиљаде динара, а у 2022. години реализована су у износу од 1.327 хиљаде динара и то: административне  услуге планирано је 15 хиљаде динара, али није било реализације, за компјутерске услуге планирано је 255 хиљаде из буџета, а реализовано је 173 хиљаде динара, за услуге образовања и усавршавање запослених планирано је 67 хиљаде  динара, а реализовано је 5 хиљаде динара, за услуге информисања планирано је 385 хиљаде  динара, а реализовано је 321 хиљада динара, за стручне услуге планирано је 565 хиљаде динара, а реализовано је 384 хиљаде динара, за услуге домаћинства и угоститељство планирано је 240 хиљаде динара, реализовано је 194 хиљаде динара, за репрезентацију планирано је 123 хиљаде динара, а  реализација је у износу од 37 хиљаде динара, док је за остале опште услуге из буџета планирано 262 хиљаде динара, а реализовано је за ове намене   213 хиљаде динара.</w:t>
      </w:r>
    </w:p>
    <w:p>
      <w:pPr>
        <w:jc w:val="both"/>
        <w:rPr>
          <w:lang w:val="sr-Cyrl-RS"/>
        </w:rPr>
      </w:pPr>
      <w:r>
        <w:rPr>
          <w:lang w:val="sr-Cyrl-RS"/>
        </w:rPr>
        <w:t>Из средстава Републике за програме Центра за промоцију науке за услуге по уговору планирано је укупно 235 хиљаде динара, а реализовано је 73 хиљаде  динара (у програму нису планирана средства за Ноћ истраживача). У оквиру ове групе трошкова иста су коришћења за остале стручне услуге у наведеном износу од 73 хиљаде динара.</w:t>
      </w:r>
    </w:p>
    <w:p>
      <w:pPr>
        <w:jc w:val="both"/>
        <w:rPr>
          <w:lang w:val="sr-Cyrl-RS"/>
        </w:rPr>
      </w:pPr>
      <w:r>
        <w:rPr>
          <w:lang w:val="sr-Cyrl-RS"/>
        </w:rPr>
        <w:t>Из средстава Министарства просвете за услуге по уговору планиран је износ од 335 хиљаде динара и средства су у целости искоришћена: за услуге информисања у износу од 16 хиљаде динара, за стручне услуге у износу од 315 хиљаде динара и за остале опште услуге у износу од 4 хиљаде динара..</w:t>
      </w:r>
    </w:p>
    <w:p>
      <w:pPr>
        <w:jc w:val="both"/>
        <w:rPr>
          <w:lang w:val="sr-Cyrl-RS"/>
        </w:rPr>
      </w:pPr>
      <w:r>
        <w:rPr>
          <w:b/>
          <w:lang w:val="sr-Cyrl-RS"/>
        </w:rPr>
        <w:t xml:space="preserve">424-Специјализоване услуге </w:t>
      </w:r>
      <w:r>
        <w:rPr>
          <w:lang w:val="sr-Cyrl-RS"/>
        </w:rPr>
        <w:t>су планиране из средстава буџета у износу од 60 хиљаде динара, а реализоване су у укупном износу од 40 хиљаде динара, из средстава Републике планирана су у износу од 42 хиљаде динара, али није било реализације.</w:t>
      </w:r>
    </w:p>
    <w:p>
      <w:pPr>
        <w:jc w:val="both"/>
        <w:rPr>
          <w:lang w:val="sr-Cyrl-RS"/>
        </w:rPr>
      </w:pPr>
      <w:r>
        <w:rPr>
          <w:b/>
          <w:lang w:val="sr-Cyrl-RS"/>
        </w:rPr>
        <w:t xml:space="preserve">425-Текуће поправке и одржавање </w:t>
      </w:r>
      <w:r>
        <w:rPr>
          <w:lang w:val="sr-Cyrl-RS"/>
        </w:rPr>
        <w:t xml:space="preserve">-планиран је  износ из буџета  од 850 хиљаде динара, а реализована су у укупном износу од 671 хиљаду  динара и то: за текуће поправке и одржавања зграда и објеката у износу од 515 хиљаде динара, а за текуће поправке и одржавање опреме у износу од 156 хиљаде динара. </w:t>
      </w:r>
    </w:p>
    <w:p>
      <w:pPr>
        <w:jc w:val="both"/>
        <w:rPr>
          <w:b/>
          <w:lang w:val="sr-Cyrl-RS"/>
        </w:rPr>
      </w:pPr>
      <w:r>
        <w:rPr>
          <w:b/>
          <w:lang w:val="sr-Cyrl-RS"/>
        </w:rPr>
        <w:t xml:space="preserve">426-Материјал- </w:t>
      </w:r>
      <w:r>
        <w:rPr>
          <w:lang w:val="sr-Cyrl-RS"/>
        </w:rPr>
        <w:t>за ове намене у 2022. години укупно је планирано 1.152 хиљаде динара, а реализовано је  802 хиљаде  динара.</w:t>
      </w:r>
      <w:r>
        <w:rPr>
          <w:b/>
          <w:lang w:val="sr-Cyrl-RS"/>
        </w:rPr>
        <w:t xml:space="preserve"> </w:t>
      </w:r>
    </w:p>
    <w:p>
      <w:pPr>
        <w:jc w:val="both"/>
        <w:rPr>
          <w:lang w:val="sr-Cyrl-RS"/>
        </w:rPr>
      </w:pPr>
      <w:r>
        <w:rPr>
          <w:lang w:val="sr-Cyrl-RS"/>
        </w:rPr>
        <w:t>Из средстава буџета за наведене трошкове планирано је 1.040 хиљаде динара, а реализовано је 718 хиљаде динара и то: за административни материјал планирано је 131 хиљада динара (реализовано је 126 хиљада динара), за материјал за образовање и усавршавање запослених планирано је 170 хиљаде  динара ( реализовано је 109 хиљаде динара ), за бензин је планирано 90 хиљаде динара ( реализовано је 61 хиљада  динара), за материјале за образовање планирано је 25 хиљаде динара (</w:t>
      </w:r>
      <w:r>
        <w:rPr>
          <w:b/>
          <w:lang w:val="sr-Cyrl-RS"/>
        </w:rPr>
        <w:t xml:space="preserve"> </w:t>
      </w:r>
      <w:r>
        <w:rPr>
          <w:lang w:val="sr-Cyrl-RS"/>
        </w:rPr>
        <w:t>реализовано је 22 хиљаде динара), за материјале за одржавање хигијене и угоститељство планирна су средства од 450 хиљаде динара, реализовано је 254 хиљаде динара, а за материјале за посебне намене планирано је 165 хиљаде динара,а реализована су средства у износу од 146 хиљаде динара.</w:t>
      </w:r>
    </w:p>
    <w:p>
      <w:pPr>
        <w:jc w:val="both"/>
        <w:rPr>
          <w:lang w:val="sr-Cyrl-RS"/>
        </w:rPr>
      </w:pPr>
      <w:r>
        <w:rPr>
          <w:lang w:val="sr-Cyrl-RS"/>
        </w:rPr>
        <w:t>Срдства Републике-ЦПН  за наведене намене су у планираном износу од 97 хиљаде динара, а реализоване су у износу од 69 хиљаде динара и то: за административни материјал у износу од 35 хиљаде динара, за бензин у износу од 5 хиљаде динара, за материјале за образовање у износу од 10 хиљаде динара и за остале материјале за посебне намене у износу од 19 хиљаде  динара.</w:t>
      </w:r>
    </w:p>
    <w:p>
      <w:pPr>
        <w:jc w:val="both"/>
        <w:rPr>
          <w:lang w:val="sr-Cyrl-RS"/>
        </w:rPr>
      </w:pPr>
      <w:r>
        <w:rPr>
          <w:lang w:val="sr-Cyrl-RS"/>
        </w:rPr>
        <w:t>Из  средстава Министарства просвете  планирана су средства за материјале у укупном износу од 15 хиљаде динара, а реализована су сва средства  и то:  за бензин у износу од 10 хиљаде динара и за потрошни материјал  у износу од 5 хиљаде динара.</w:t>
      </w:r>
    </w:p>
    <w:p>
      <w:pPr>
        <w:jc w:val="both"/>
        <w:rPr>
          <w:lang w:val="sr-Cyrl-RS"/>
        </w:rPr>
      </w:pPr>
      <w:r>
        <w:rPr>
          <w:b/>
          <w:lang w:val="sr-Cyrl-RS"/>
        </w:rPr>
        <w:t xml:space="preserve">482-Порези, обавезне казне и таксе </w:t>
      </w:r>
      <w:r>
        <w:rPr>
          <w:lang w:val="sr-Cyrl-RS"/>
        </w:rPr>
        <w:t xml:space="preserve"> су планиране из буџета у укупном износу од 20 хиљаде динара, а реализоване су у  износу од 2 хиљаде динара - по основу регистрације возила</w:t>
      </w:r>
    </w:p>
    <w:p>
      <w:pPr>
        <w:jc w:val="both"/>
        <w:rPr>
          <w:lang w:val="sr-Cyrl-RS"/>
        </w:rPr>
      </w:pPr>
      <w:r>
        <w:rPr>
          <w:b/>
          <w:bCs/>
          <w:lang w:val="sr-Cyrl-RS"/>
        </w:rPr>
        <w:t xml:space="preserve">483-Новчане казне и пенали по решењу </w:t>
      </w:r>
      <w:r>
        <w:rPr>
          <w:lang w:val="sr-Cyrl-RS"/>
        </w:rPr>
        <w:t>суда  планирана су средства из буџета у износу од 230 хиљаде динара, а реализована су за трошкове окончаног судског спора у износу од 227 хиљаде динара</w:t>
      </w:r>
    </w:p>
    <w:p>
      <w:pPr>
        <w:jc w:val="both"/>
        <w:rPr>
          <w:lang w:val="sr-Cyrl-RS"/>
        </w:rPr>
      </w:pPr>
      <w:r>
        <w:rPr>
          <w:b/>
          <w:lang w:val="sr-Cyrl-RS"/>
        </w:rPr>
        <w:t xml:space="preserve">511-Зграде и грађевински објекти - </w:t>
      </w:r>
      <w:r>
        <w:rPr>
          <w:lang w:val="sr-Cyrl-RS"/>
        </w:rPr>
        <w:t>за израду пројектне документације за Парк науке из Буџета су планирана средства у износу од 150 хиљаде динара, и иста су  реализована у току 2022. године</w:t>
      </w:r>
    </w:p>
    <w:p>
      <w:pPr>
        <w:jc w:val="both"/>
        <w:rPr>
          <w:lang w:val="sr-Cyrl-RS"/>
        </w:rPr>
      </w:pPr>
      <w:r>
        <w:rPr>
          <w:b/>
          <w:lang w:val="sr-Cyrl-RS"/>
        </w:rPr>
        <w:t xml:space="preserve">512- Опрема- </w:t>
      </w:r>
      <w:r>
        <w:rPr>
          <w:lang w:val="sr-Cyrl-RS"/>
        </w:rPr>
        <w:t>за 2022. годину је планирана из буџета  у износу од 400 хиљаде динара, а реализована су у износу од 260 хиљаде  динара ( извршена је набавка административне опреме), док су средства Републике од стране ЦПН-а планирана у износу од 40 хиљаде динара и иста нису реализована.</w:t>
      </w:r>
    </w:p>
    <w:p>
      <w:pPr>
        <w:jc w:val="both"/>
        <w:rPr>
          <w:lang w:val="sr-Cyrl-RS"/>
        </w:rPr>
      </w:pPr>
      <w:r>
        <w:rPr>
          <w:b/>
          <w:lang w:val="sr-Cyrl-RS"/>
        </w:rPr>
        <w:t xml:space="preserve">515-Нематеријална имовина- </w:t>
      </w:r>
      <w:r>
        <w:rPr>
          <w:lang w:val="sr-Cyrl-RS"/>
        </w:rPr>
        <w:t>планирана су средства у износу од 280 хиљаде  динара, али  су реализована средства у износу од 240 хиљаде динара.</w:t>
      </w:r>
    </w:p>
    <w:p>
      <w:pPr>
        <w:jc w:val="both"/>
        <w:rPr>
          <w:lang w:val="sr-Cyrl-RS"/>
        </w:rPr>
      </w:pPr>
      <w:r>
        <w:rPr>
          <w:lang w:val="sr-Cyrl-RS"/>
        </w:rPr>
        <w:tab/>
      </w:r>
      <w:r>
        <w:rPr>
          <w:lang w:val="sr-Cyrl-RS"/>
        </w:rPr>
        <w:t>На основу свега наведеног сва пренета средства из Буџета су искоришћена по плану и одобреним апропријацијама (пренето из Буџета и ангажовано 20.777 хиљаде динара, а од средстава Републике која су уплаћена на рачун Буџета Града ангажовано је 506 хиљаде динара ) .</w:t>
      </w:r>
    </w:p>
    <w:p>
      <w:pPr>
        <w:rPr>
          <w:lang w:val="sr-Cyrl-RS"/>
        </w:rPr>
      </w:pPr>
      <w:r>
        <w:rPr>
          <w:lang w:val="sr-Latn-CS"/>
        </w:rPr>
        <w:t xml:space="preserve">                                    </w:t>
      </w:r>
      <w:r>
        <w:rPr>
          <w:lang w:val="sr-Cyrl-RS"/>
        </w:rPr>
        <w:t xml:space="preserve">                </w:t>
      </w:r>
      <w:r>
        <w:rPr>
          <w:lang w:val="sr-Latn-CS"/>
        </w:rPr>
        <w:t xml:space="preserve">              </w:t>
      </w:r>
      <w:r>
        <w:rPr>
          <w:lang w:val="sr-Cyrl-RS"/>
        </w:rPr>
        <w:t xml:space="preserve">В.Д. ДИРЕКТОР       </w:t>
      </w:r>
    </w:p>
    <w:p>
      <w:pPr>
        <w:rPr>
          <w:lang w:val="sr-Cyrl-RS"/>
        </w:rPr>
      </w:pPr>
      <w:r>
        <w:rPr>
          <w:lang w:val="sr-Cyrl-RS"/>
        </w:rPr>
        <w:t xml:space="preserve">                                ЉИЉАНА ЖИВОТИЋ-ЖИВАНОВИЋ, дипл. економиста</w:t>
      </w:r>
    </w:p>
    <w:sectPr>
      <w:headerReference r:id="rId6" w:type="first"/>
      <w:headerReference r:id="rId5" w:type="default"/>
      <w:footerReference r:id="rId7" w:type="default"/>
      <w:pgSz w:w="11907" w:h="16840"/>
      <w:pgMar w:top="1440" w:right="1440" w:bottom="1440" w:left="144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953503"/>
      <w:docPartObj>
        <w:docPartGallery w:val="AutoText"/>
      </w:docPartObj>
    </w:sdtPr>
    <w:sdtContent>
      <w:p>
        <w:pPr>
          <w:pStyle w:val="5"/>
          <w:jc w:val="right"/>
        </w:pPr>
        <w:r>
          <w:fldChar w:fldCharType="begin"/>
        </w:r>
        <w:r>
          <w:instrText xml:space="preserve"> PAGE   \* MERGEFORMAT </w:instrText>
        </w:r>
        <w:r>
          <w:fldChar w:fldCharType="separate"/>
        </w:r>
        <w:r>
          <w:t>7</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sr-Cyrl-RS"/>
      </w:rPr>
      <w:t>Регионални центар за професионални развој запослених у образовању Смедерево</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eastAsia="en-US"/>
      </w:rPr>
      <mc:AlternateContent>
        <mc:Choice Requires="wps">
          <w:drawing>
            <wp:anchor distT="0" distB="0" distL="114300" distR="114300" simplePos="0" relativeHeight="251661312" behindDoc="0" locked="0" layoutInCell="1" allowOverlap="1">
              <wp:simplePos x="0" y="0"/>
              <wp:positionH relativeFrom="column">
                <wp:posOffset>366395</wp:posOffset>
              </wp:positionH>
              <wp:positionV relativeFrom="page">
                <wp:posOffset>342900</wp:posOffset>
              </wp:positionV>
              <wp:extent cx="5486400" cy="914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wps:spPr>
                    <wps:txbx>
                      <w:txbxContent>
                        <w:p>
                          <w:pPr>
                            <w:ind w:left="360"/>
                            <w:jc w:val="right"/>
                            <w:rPr>
                              <w:rFonts w:ascii="Tahoma" w:hAnsi="Tahoma" w:cs="Tahoma"/>
                              <w:b/>
                              <w:caps/>
                              <w:spacing w:val="20"/>
                              <w:lang w:val="sr-Latn-CS"/>
                            </w:rPr>
                          </w:pPr>
                          <w:r>
                            <w:rPr>
                              <w:rFonts w:ascii="Tahoma" w:hAnsi="Tahoma" w:cs="Tahoma"/>
                              <w:b/>
                              <w:caps/>
                              <w:spacing w:val="20"/>
                              <w:lang w:val="sr-Cyrl-CS"/>
                            </w:rPr>
                            <w:t>Регионални Центар за професионални</w:t>
                          </w:r>
                          <w:r>
                            <w:rPr>
                              <w:rFonts w:ascii="Tahoma" w:hAnsi="Tahoma" w:cs="Tahoma"/>
                              <w:b/>
                              <w:caps/>
                              <w:spacing w:val="20"/>
                              <w:lang w:val="sr-Latn-CS"/>
                            </w:rPr>
                            <w:t xml:space="preserve"> </w:t>
                          </w:r>
                          <w:r>
                            <w:rPr>
                              <w:rFonts w:ascii="Tahoma" w:hAnsi="Tahoma" w:cs="Tahoma"/>
                              <w:b/>
                              <w:caps/>
                              <w:spacing w:val="20"/>
                              <w:lang w:val="sr-Cyrl-CS"/>
                            </w:rPr>
                            <w:t>развој</w:t>
                          </w:r>
                          <w:r>
                            <w:rPr>
                              <w:rFonts w:ascii="Tahoma" w:hAnsi="Tahoma" w:cs="Tahoma"/>
                              <w:b/>
                              <w:caps/>
                              <w:spacing w:val="20"/>
                              <w:lang w:val="sr-Latn-CS"/>
                            </w:rPr>
                            <w:t xml:space="preserve"> </w:t>
                          </w:r>
                          <w:r>
                            <w:rPr>
                              <w:rFonts w:ascii="Tahoma" w:hAnsi="Tahoma" w:cs="Tahoma"/>
                              <w:b/>
                              <w:caps/>
                              <w:spacing w:val="20"/>
                              <w:lang w:val="sr-Cyrl-CS"/>
                            </w:rPr>
                            <w:t>запослених у образовању</w:t>
                          </w:r>
                          <w:r>
                            <w:rPr>
                              <w:rFonts w:ascii="Tahoma" w:hAnsi="Tahoma" w:cs="Tahoma"/>
                              <w:b/>
                              <w:caps/>
                              <w:spacing w:val="20"/>
                              <w:lang w:val="sr-Latn-CS"/>
                            </w:rPr>
                            <w:t xml:space="preserve"> – </w:t>
                          </w:r>
                          <w:r>
                            <w:rPr>
                              <w:rFonts w:ascii="Tahoma" w:hAnsi="Tahoma" w:cs="Tahoma"/>
                              <w:b/>
                              <w:caps/>
                              <w:spacing w:val="20"/>
                            </w:rPr>
                            <w:t>СМЕДЕРЕВО</w:t>
                          </w:r>
                        </w:p>
                        <w:p>
                          <w:pPr>
                            <w:ind w:left="360"/>
                            <w:jc w:val="right"/>
                            <w:rPr>
                              <w:rFonts w:ascii="Tahoma" w:hAnsi="Tahoma" w:cs="Tahoma"/>
                              <w:spacing w:val="20"/>
                              <w:sz w:val="20"/>
                              <w:szCs w:val="20"/>
                            </w:rPr>
                          </w:pPr>
                          <w:r>
                            <w:rPr>
                              <w:rFonts w:ascii="Tahoma" w:hAnsi="Tahoma" w:cs="Tahoma"/>
                              <w:caps/>
                              <w:spacing w:val="20"/>
                              <w:sz w:val="20"/>
                              <w:szCs w:val="20"/>
                            </w:rPr>
                            <w:t xml:space="preserve">11300 </w:t>
                          </w:r>
                          <w:r>
                            <w:rPr>
                              <w:rFonts w:ascii="Tahoma" w:hAnsi="Tahoma" w:cs="Tahoma"/>
                              <w:spacing w:val="20"/>
                              <w:sz w:val="20"/>
                              <w:szCs w:val="20"/>
                            </w:rPr>
                            <w:t>Смедерево, Горанска бб, 2. спрат</w:t>
                          </w:r>
                        </w:p>
                        <w:p>
                          <w:pPr>
                            <w:ind w:left="360"/>
                            <w:jc w:val="right"/>
                            <w:rPr>
                              <w:rFonts w:ascii="Tahoma" w:hAnsi="Tahoma" w:cs="Tahoma"/>
                              <w:caps/>
                              <w:spacing w:val="20"/>
                              <w:sz w:val="20"/>
                              <w:szCs w:val="20"/>
                            </w:rPr>
                          </w:pPr>
                          <w:r>
                            <w:rPr>
                              <w:rFonts w:ascii="Tahoma" w:hAnsi="Tahoma" w:cs="Tahoma"/>
                              <w:spacing w:val="20"/>
                              <w:sz w:val="20"/>
                              <w:szCs w:val="20"/>
                            </w:rPr>
                            <w:t>тел/факс:</w:t>
                          </w:r>
                          <w:r>
                            <w:rPr>
                              <w:rFonts w:ascii="Tahoma" w:hAnsi="Tahoma" w:cs="Tahoma"/>
                              <w:caps/>
                              <w:spacing w:val="20"/>
                              <w:sz w:val="20"/>
                              <w:szCs w:val="20"/>
                            </w:rPr>
                            <w:t xml:space="preserve"> 026/619-906  </w:t>
                          </w:r>
                          <w:r>
                            <w:rPr>
                              <w:rFonts w:ascii="Tahoma" w:hAnsi="Tahoma" w:cs="Tahoma"/>
                              <w:spacing w:val="20"/>
                              <w:sz w:val="20"/>
                              <w:szCs w:val="20"/>
                            </w:rPr>
                            <w:t>директор</w:t>
                          </w:r>
                          <w:r>
                            <w:rPr>
                              <w:rFonts w:ascii="Tahoma" w:hAnsi="Tahoma" w:cs="Tahoma"/>
                              <w:caps/>
                              <w:spacing w:val="20"/>
                              <w:sz w:val="20"/>
                              <w:szCs w:val="20"/>
                            </w:rPr>
                            <w:t xml:space="preserve"> 026/619- 907    </w:t>
                          </w:r>
                        </w:p>
                        <w:p>
                          <w:pPr>
                            <w:rPr>
                              <w:lang w:val="sr-Latn-C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85pt;margin-top:27pt;height:72pt;width:432pt;mso-position-vertical-relative:page;z-index:251661312;mso-width-relative:page;mso-height-relative:page;" filled="f" stroked="f" coordsize="21600,21600" o:gfxdata="UEsDBAoAAAAAAIdO4kAAAAAAAAAAAAAAAAAEAAAAZHJzL1BLAwQUAAAACACHTuJAeogHsNYAAAAJ&#10;AQAADwAAAGRycy9kb3ducmV2LnhtbE2PT0/DMAzF70h8h8hI3FjSaWNraboDiCuI8Ufi5jVeW9E4&#10;VZOt5dtjTnCy7Pf0/Hvlbva9OtMYu8AWsoUBRVwH13Fj4e318WYLKiZkh31gsvBNEXbV5UWJhQsT&#10;v9B5nxolIRwLtNCmNBRax7olj3ERBmLRjmH0mGQdG+1GnCTc93ppzK322LF8aHGg+5bqr/3JW3h/&#10;On5+rMxz8+DXwxRmo9nn2trrq8zcgUo0pz8z/OILOlTCdAgndlH1FtabjThlrqSS6Pkyk8NBjPnW&#10;gK5K/b9B9QNQSwMEFAAAAAgAh07iQCTZQXoBAgAAFAQAAA4AAABkcnMvZTJvRG9jLnhtbK1TwW7b&#10;MAy9D9g/CLovToK064w4Rdegw4BuHdDuA2RZtoVZokYpsbOvHyWlWdZdetjFoEjq8b0nen09mYHt&#10;FXoNtuKL2ZwzZSU02nYV//509+6KMx+EbcQAVlX8oDy/3rx9sx5dqZbQw9AoZARifTm6ivchuLIo&#10;vOyVEX4GTlkqtoBGBDpiVzQoRkI3Q7Gczy+LEbBxCFJ5T9ltLvIjIr4GENpWS7UFuTPKhoyKahCB&#10;JPleO883iW3bKhke2tarwIaKk9KQvjSE4jp+i81alB0K12t5pCBeQ+GFJiO0paEnqK0Igu1Q/wNl&#10;tETw0IaZBFNkIckRUrGYv/DmsRdOJS1ktXcn0/3/g5Vf99+Q6YY2gTMrDD34k5oC+wgTW0R3RudL&#10;anp01BYmSsfOqNS7e5A/PLNw2wvbqRtEGHslGmKXbhZnVzOOjyD1+AUaGiN2ARLQ1KKJgGQGI3R6&#10;mcPpZSIVScmL1dXlak4lSbUPi1WMiVwhyufbDn34pMCwGFQc6eUTutjf+5Bbn1viMAt3ehjS6w/2&#10;rwRhxkxiHwln6mGqp6MbNTQH0oGQl4l+JQp6wF+cjbRIFfc/dwIVZ8NnS14ktrR56bC6eL8kFXhe&#10;qc8rwkqCqnjgLIe3IW/rzqHuepqU3bdwQ/61OkmLRmdWR960LMmc42LHbTw/p64/P/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qIB7DWAAAACQEAAA8AAAAAAAAAAQAgAAAAIgAAAGRycy9kb3du&#10;cmV2LnhtbFBLAQIUABQAAAAIAIdO4kAk2UF6AQIAABQEAAAOAAAAAAAAAAEAIAAAACUBAABkcnMv&#10;ZTJvRG9jLnhtbFBLBQYAAAAABgAGAFkBAACYBQAAAAA=&#10;">
              <v:fill on="f" focussize="0,0"/>
              <v:stroke on="f"/>
              <v:imagedata o:title=""/>
              <o:lock v:ext="edit" aspectratio="f"/>
              <v:textbox>
                <w:txbxContent>
                  <w:p>
                    <w:pPr>
                      <w:ind w:left="360"/>
                      <w:jc w:val="right"/>
                      <w:rPr>
                        <w:rFonts w:ascii="Tahoma" w:hAnsi="Tahoma" w:cs="Tahoma"/>
                        <w:b/>
                        <w:caps/>
                        <w:spacing w:val="20"/>
                        <w:lang w:val="sr-Latn-CS"/>
                      </w:rPr>
                    </w:pPr>
                    <w:r>
                      <w:rPr>
                        <w:rFonts w:ascii="Tahoma" w:hAnsi="Tahoma" w:cs="Tahoma"/>
                        <w:b/>
                        <w:caps/>
                        <w:spacing w:val="20"/>
                        <w:lang w:val="sr-Cyrl-CS"/>
                      </w:rPr>
                      <w:t>Регионални Центар за професионални</w:t>
                    </w:r>
                    <w:r>
                      <w:rPr>
                        <w:rFonts w:ascii="Tahoma" w:hAnsi="Tahoma" w:cs="Tahoma"/>
                        <w:b/>
                        <w:caps/>
                        <w:spacing w:val="20"/>
                        <w:lang w:val="sr-Latn-CS"/>
                      </w:rPr>
                      <w:t xml:space="preserve"> </w:t>
                    </w:r>
                    <w:r>
                      <w:rPr>
                        <w:rFonts w:ascii="Tahoma" w:hAnsi="Tahoma" w:cs="Tahoma"/>
                        <w:b/>
                        <w:caps/>
                        <w:spacing w:val="20"/>
                        <w:lang w:val="sr-Cyrl-CS"/>
                      </w:rPr>
                      <w:t>развој</w:t>
                    </w:r>
                    <w:r>
                      <w:rPr>
                        <w:rFonts w:ascii="Tahoma" w:hAnsi="Tahoma" w:cs="Tahoma"/>
                        <w:b/>
                        <w:caps/>
                        <w:spacing w:val="20"/>
                        <w:lang w:val="sr-Latn-CS"/>
                      </w:rPr>
                      <w:t xml:space="preserve"> </w:t>
                    </w:r>
                    <w:r>
                      <w:rPr>
                        <w:rFonts w:ascii="Tahoma" w:hAnsi="Tahoma" w:cs="Tahoma"/>
                        <w:b/>
                        <w:caps/>
                        <w:spacing w:val="20"/>
                        <w:lang w:val="sr-Cyrl-CS"/>
                      </w:rPr>
                      <w:t>запослених у образовању</w:t>
                    </w:r>
                    <w:r>
                      <w:rPr>
                        <w:rFonts w:ascii="Tahoma" w:hAnsi="Tahoma" w:cs="Tahoma"/>
                        <w:b/>
                        <w:caps/>
                        <w:spacing w:val="20"/>
                        <w:lang w:val="sr-Latn-CS"/>
                      </w:rPr>
                      <w:t xml:space="preserve"> – </w:t>
                    </w:r>
                    <w:r>
                      <w:rPr>
                        <w:rFonts w:ascii="Tahoma" w:hAnsi="Tahoma" w:cs="Tahoma"/>
                        <w:b/>
                        <w:caps/>
                        <w:spacing w:val="20"/>
                      </w:rPr>
                      <w:t>СМЕДЕРЕВО</w:t>
                    </w:r>
                  </w:p>
                  <w:p>
                    <w:pPr>
                      <w:ind w:left="360"/>
                      <w:jc w:val="right"/>
                      <w:rPr>
                        <w:rFonts w:ascii="Tahoma" w:hAnsi="Tahoma" w:cs="Tahoma"/>
                        <w:spacing w:val="20"/>
                        <w:sz w:val="20"/>
                        <w:szCs w:val="20"/>
                      </w:rPr>
                    </w:pPr>
                    <w:r>
                      <w:rPr>
                        <w:rFonts w:ascii="Tahoma" w:hAnsi="Tahoma" w:cs="Tahoma"/>
                        <w:caps/>
                        <w:spacing w:val="20"/>
                        <w:sz w:val="20"/>
                        <w:szCs w:val="20"/>
                      </w:rPr>
                      <w:t xml:space="preserve">11300 </w:t>
                    </w:r>
                    <w:r>
                      <w:rPr>
                        <w:rFonts w:ascii="Tahoma" w:hAnsi="Tahoma" w:cs="Tahoma"/>
                        <w:spacing w:val="20"/>
                        <w:sz w:val="20"/>
                        <w:szCs w:val="20"/>
                      </w:rPr>
                      <w:t>Смедерево, Горанска бб, 2. спрат</w:t>
                    </w:r>
                  </w:p>
                  <w:p>
                    <w:pPr>
                      <w:ind w:left="360"/>
                      <w:jc w:val="right"/>
                      <w:rPr>
                        <w:rFonts w:ascii="Tahoma" w:hAnsi="Tahoma" w:cs="Tahoma"/>
                        <w:caps/>
                        <w:spacing w:val="20"/>
                        <w:sz w:val="20"/>
                        <w:szCs w:val="20"/>
                      </w:rPr>
                    </w:pPr>
                    <w:r>
                      <w:rPr>
                        <w:rFonts w:ascii="Tahoma" w:hAnsi="Tahoma" w:cs="Tahoma"/>
                        <w:spacing w:val="20"/>
                        <w:sz w:val="20"/>
                        <w:szCs w:val="20"/>
                      </w:rPr>
                      <w:t>тел/факс:</w:t>
                    </w:r>
                    <w:r>
                      <w:rPr>
                        <w:rFonts w:ascii="Tahoma" w:hAnsi="Tahoma" w:cs="Tahoma"/>
                        <w:caps/>
                        <w:spacing w:val="20"/>
                        <w:sz w:val="20"/>
                        <w:szCs w:val="20"/>
                      </w:rPr>
                      <w:t xml:space="preserve"> 026/619-906  </w:t>
                    </w:r>
                    <w:r>
                      <w:rPr>
                        <w:rFonts w:ascii="Tahoma" w:hAnsi="Tahoma" w:cs="Tahoma"/>
                        <w:spacing w:val="20"/>
                        <w:sz w:val="20"/>
                        <w:szCs w:val="20"/>
                      </w:rPr>
                      <w:t>директор</w:t>
                    </w:r>
                    <w:r>
                      <w:rPr>
                        <w:rFonts w:ascii="Tahoma" w:hAnsi="Tahoma" w:cs="Tahoma"/>
                        <w:caps/>
                        <w:spacing w:val="20"/>
                        <w:sz w:val="20"/>
                        <w:szCs w:val="20"/>
                      </w:rPr>
                      <w:t xml:space="preserve"> 026/619- 907    </w:t>
                    </w:r>
                  </w:p>
                  <w:p>
                    <w:pPr>
                      <w:rPr>
                        <w:lang w:val="sr-Latn-CS"/>
                      </w:rPr>
                    </w:pPr>
                  </w:p>
                </w:txbxContent>
              </v:textbox>
            </v:shape>
          </w:pict>
        </mc:Fallback>
      </mc:AlternateContent>
    </w:r>
    <w:r>
      <w:rPr>
        <w:lang w:eastAsia="en-US"/>
      </w:rPr>
      <w:drawing>
        <wp:anchor distT="0" distB="0" distL="114300" distR="114300" simplePos="0" relativeHeight="251660288" behindDoc="0" locked="0" layoutInCell="1" allowOverlap="1">
          <wp:simplePos x="0" y="0"/>
          <wp:positionH relativeFrom="column">
            <wp:posOffset>137795</wp:posOffset>
          </wp:positionH>
          <wp:positionV relativeFrom="page">
            <wp:posOffset>381000</wp:posOffset>
          </wp:positionV>
          <wp:extent cx="685800" cy="800100"/>
          <wp:effectExtent l="19050" t="0" r="0" b="0"/>
          <wp:wrapNone/>
          <wp:docPr id="2" name="Picture 2" descr="Znak - cro beli"/>
          <wp:cNvGraphicFramePr/>
          <a:graphic xmlns:a="http://schemas.openxmlformats.org/drawingml/2006/main">
            <a:graphicData uri="http://schemas.openxmlformats.org/drawingml/2006/picture">
              <pic:pic xmlns:pic="http://schemas.openxmlformats.org/drawingml/2006/picture">
                <pic:nvPicPr>
                  <pic:cNvPr id="2" name="Picture 2" descr="Znak - cro beli"/>
                  <pic:cNvPicPr preferRelativeResize="0">
                    <a:picLocks noChangeArrowheads="1"/>
                  </pic:cNvPicPr>
                </pic:nvPicPr>
                <pic:blipFill>
                  <a:blip r:embed="rId1" cstate="print">
                    <a:grayscl/>
                    <a:lum bright="22000"/>
                  </a:blip>
                  <a:srcRect/>
                  <a:stretch>
                    <a:fillRect/>
                  </a:stretch>
                </pic:blipFill>
                <pic:spPr>
                  <a:xfrm>
                    <a:off x="0" y="0"/>
                    <a:ext cx="685800" cy="800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236C1"/>
    <w:multiLevelType w:val="multilevel"/>
    <w:tmpl w:val="65B236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C"/>
    <w:rsid w:val="000227B4"/>
    <w:rsid w:val="0002337E"/>
    <w:rsid w:val="0002796B"/>
    <w:rsid w:val="00027C8F"/>
    <w:rsid w:val="0003008E"/>
    <w:rsid w:val="00030DF1"/>
    <w:rsid w:val="000403B1"/>
    <w:rsid w:val="000430F4"/>
    <w:rsid w:val="00060A92"/>
    <w:rsid w:val="00083237"/>
    <w:rsid w:val="000901EB"/>
    <w:rsid w:val="0009772F"/>
    <w:rsid w:val="000B4F92"/>
    <w:rsid w:val="000D0927"/>
    <w:rsid w:val="000F02D1"/>
    <w:rsid w:val="00113155"/>
    <w:rsid w:val="00120BFD"/>
    <w:rsid w:val="00121249"/>
    <w:rsid w:val="00126877"/>
    <w:rsid w:val="00130C8A"/>
    <w:rsid w:val="00156116"/>
    <w:rsid w:val="00156AE8"/>
    <w:rsid w:val="001570DC"/>
    <w:rsid w:val="00184F90"/>
    <w:rsid w:val="00191F97"/>
    <w:rsid w:val="001B20EA"/>
    <w:rsid w:val="001D2261"/>
    <w:rsid w:val="002167B5"/>
    <w:rsid w:val="002216AB"/>
    <w:rsid w:val="00233F93"/>
    <w:rsid w:val="0023573C"/>
    <w:rsid w:val="00255672"/>
    <w:rsid w:val="00286A4D"/>
    <w:rsid w:val="002B0D85"/>
    <w:rsid w:val="002E3B23"/>
    <w:rsid w:val="002E4995"/>
    <w:rsid w:val="002E57D5"/>
    <w:rsid w:val="00300F07"/>
    <w:rsid w:val="003029AF"/>
    <w:rsid w:val="00312C28"/>
    <w:rsid w:val="00332DA2"/>
    <w:rsid w:val="003475A0"/>
    <w:rsid w:val="00357C80"/>
    <w:rsid w:val="003638AA"/>
    <w:rsid w:val="00363CDF"/>
    <w:rsid w:val="003746F4"/>
    <w:rsid w:val="0039661A"/>
    <w:rsid w:val="003B0C78"/>
    <w:rsid w:val="003B22B0"/>
    <w:rsid w:val="003B5151"/>
    <w:rsid w:val="003C4BDD"/>
    <w:rsid w:val="00400C3A"/>
    <w:rsid w:val="0040436F"/>
    <w:rsid w:val="004075A0"/>
    <w:rsid w:val="0041715F"/>
    <w:rsid w:val="00426966"/>
    <w:rsid w:val="00426FA1"/>
    <w:rsid w:val="00432775"/>
    <w:rsid w:val="00434409"/>
    <w:rsid w:val="00435F6A"/>
    <w:rsid w:val="00437681"/>
    <w:rsid w:val="00437E08"/>
    <w:rsid w:val="004409C4"/>
    <w:rsid w:val="00455AF3"/>
    <w:rsid w:val="00460C08"/>
    <w:rsid w:val="00463250"/>
    <w:rsid w:val="004A1D16"/>
    <w:rsid w:val="004B1ADC"/>
    <w:rsid w:val="004B31FD"/>
    <w:rsid w:val="004C0FDE"/>
    <w:rsid w:val="004D772A"/>
    <w:rsid w:val="004E4234"/>
    <w:rsid w:val="004F6837"/>
    <w:rsid w:val="00504D64"/>
    <w:rsid w:val="00504E1C"/>
    <w:rsid w:val="00506604"/>
    <w:rsid w:val="0051025B"/>
    <w:rsid w:val="0051118A"/>
    <w:rsid w:val="005158A4"/>
    <w:rsid w:val="0052492E"/>
    <w:rsid w:val="0054716A"/>
    <w:rsid w:val="00561B85"/>
    <w:rsid w:val="00570FEB"/>
    <w:rsid w:val="00594F0E"/>
    <w:rsid w:val="005A79AA"/>
    <w:rsid w:val="005B06FF"/>
    <w:rsid w:val="005D7F23"/>
    <w:rsid w:val="005D7FCD"/>
    <w:rsid w:val="005F2A1C"/>
    <w:rsid w:val="005F44E0"/>
    <w:rsid w:val="006121F8"/>
    <w:rsid w:val="00614641"/>
    <w:rsid w:val="00637CDF"/>
    <w:rsid w:val="00650B0A"/>
    <w:rsid w:val="006812C6"/>
    <w:rsid w:val="00693E19"/>
    <w:rsid w:val="006A0961"/>
    <w:rsid w:val="006A30E2"/>
    <w:rsid w:val="006A3BCA"/>
    <w:rsid w:val="006A685F"/>
    <w:rsid w:val="006A77B1"/>
    <w:rsid w:val="006B79BB"/>
    <w:rsid w:val="006B7A6A"/>
    <w:rsid w:val="006C2166"/>
    <w:rsid w:val="006C2549"/>
    <w:rsid w:val="006C658C"/>
    <w:rsid w:val="006C6A27"/>
    <w:rsid w:val="006D260A"/>
    <w:rsid w:val="006D6505"/>
    <w:rsid w:val="006E1224"/>
    <w:rsid w:val="006E127A"/>
    <w:rsid w:val="006E1FF7"/>
    <w:rsid w:val="006E6278"/>
    <w:rsid w:val="006E688A"/>
    <w:rsid w:val="006F4A40"/>
    <w:rsid w:val="00702D2F"/>
    <w:rsid w:val="00722311"/>
    <w:rsid w:val="007476F6"/>
    <w:rsid w:val="00747A2F"/>
    <w:rsid w:val="00751434"/>
    <w:rsid w:val="007536A1"/>
    <w:rsid w:val="00755BB3"/>
    <w:rsid w:val="00765008"/>
    <w:rsid w:val="00786ABC"/>
    <w:rsid w:val="00790F87"/>
    <w:rsid w:val="007A21F1"/>
    <w:rsid w:val="007A4BC5"/>
    <w:rsid w:val="007A79F2"/>
    <w:rsid w:val="007C11A1"/>
    <w:rsid w:val="007D4B2E"/>
    <w:rsid w:val="007F3521"/>
    <w:rsid w:val="0080629B"/>
    <w:rsid w:val="00806C21"/>
    <w:rsid w:val="0081423C"/>
    <w:rsid w:val="00826190"/>
    <w:rsid w:val="008663A5"/>
    <w:rsid w:val="0088136E"/>
    <w:rsid w:val="00887E44"/>
    <w:rsid w:val="008A280B"/>
    <w:rsid w:val="008B0216"/>
    <w:rsid w:val="008C0132"/>
    <w:rsid w:val="008D11F3"/>
    <w:rsid w:val="008D25A7"/>
    <w:rsid w:val="008F003F"/>
    <w:rsid w:val="00920C3D"/>
    <w:rsid w:val="00956FCB"/>
    <w:rsid w:val="00974CA7"/>
    <w:rsid w:val="00985B9F"/>
    <w:rsid w:val="00992971"/>
    <w:rsid w:val="00994AAD"/>
    <w:rsid w:val="009A55F1"/>
    <w:rsid w:val="009B23A3"/>
    <w:rsid w:val="009B4DA6"/>
    <w:rsid w:val="009C1C2E"/>
    <w:rsid w:val="009C3309"/>
    <w:rsid w:val="009C41AA"/>
    <w:rsid w:val="009D32C1"/>
    <w:rsid w:val="009D79FE"/>
    <w:rsid w:val="00A039B9"/>
    <w:rsid w:val="00A113B8"/>
    <w:rsid w:val="00A36DE9"/>
    <w:rsid w:val="00A40E75"/>
    <w:rsid w:val="00A42FE3"/>
    <w:rsid w:val="00A47887"/>
    <w:rsid w:val="00A527EA"/>
    <w:rsid w:val="00A54922"/>
    <w:rsid w:val="00A555BB"/>
    <w:rsid w:val="00A56230"/>
    <w:rsid w:val="00A6675C"/>
    <w:rsid w:val="00A75311"/>
    <w:rsid w:val="00AA03D9"/>
    <w:rsid w:val="00AA72E0"/>
    <w:rsid w:val="00AA7563"/>
    <w:rsid w:val="00AB64B3"/>
    <w:rsid w:val="00AD3421"/>
    <w:rsid w:val="00AE2AB4"/>
    <w:rsid w:val="00B006D0"/>
    <w:rsid w:val="00B21030"/>
    <w:rsid w:val="00B26AC3"/>
    <w:rsid w:val="00B36425"/>
    <w:rsid w:val="00B524D8"/>
    <w:rsid w:val="00B53E9E"/>
    <w:rsid w:val="00B60921"/>
    <w:rsid w:val="00B66D32"/>
    <w:rsid w:val="00B73D1E"/>
    <w:rsid w:val="00B878C4"/>
    <w:rsid w:val="00B90453"/>
    <w:rsid w:val="00BA6A8B"/>
    <w:rsid w:val="00BB57FF"/>
    <w:rsid w:val="00BC12B6"/>
    <w:rsid w:val="00BE4334"/>
    <w:rsid w:val="00BE5127"/>
    <w:rsid w:val="00BF0204"/>
    <w:rsid w:val="00BF548D"/>
    <w:rsid w:val="00C06FBF"/>
    <w:rsid w:val="00C07AF8"/>
    <w:rsid w:val="00C1003F"/>
    <w:rsid w:val="00C139B8"/>
    <w:rsid w:val="00C17C0E"/>
    <w:rsid w:val="00C2214C"/>
    <w:rsid w:val="00C4043C"/>
    <w:rsid w:val="00C41140"/>
    <w:rsid w:val="00C723D9"/>
    <w:rsid w:val="00C74A4C"/>
    <w:rsid w:val="00C75711"/>
    <w:rsid w:val="00C77093"/>
    <w:rsid w:val="00C83BCE"/>
    <w:rsid w:val="00CA14D2"/>
    <w:rsid w:val="00CC5840"/>
    <w:rsid w:val="00CD0BB2"/>
    <w:rsid w:val="00CD148A"/>
    <w:rsid w:val="00CD650F"/>
    <w:rsid w:val="00CE3384"/>
    <w:rsid w:val="00CF42D2"/>
    <w:rsid w:val="00CF524A"/>
    <w:rsid w:val="00D01B57"/>
    <w:rsid w:val="00D05182"/>
    <w:rsid w:val="00D33A93"/>
    <w:rsid w:val="00D4644B"/>
    <w:rsid w:val="00D53984"/>
    <w:rsid w:val="00D53BE9"/>
    <w:rsid w:val="00D603E1"/>
    <w:rsid w:val="00D60515"/>
    <w:rsid w:val="00D86081"/>
    <w:rsid w:val="00D9317B"/>
    <w:rsid w:val="00DA2B24"/>
    <w:rsid w:val="00DA7423"/>
    <w:rsid w:val="00DC68E4"/>
    <w:rsid w:val="00DF3549"/>
    <w:rsid w:val="00E0264B"/>
    <w:rsid w:val="00E07BC9"/>
    <w:rsid w:val="00E23C03"/>
    <w:rsid w:val="00E31CD7"/>
    <w:rsid w:val="00E360D0"/>
    <w:rsid w:val="00E36DE2"/>
    <w:rsid w:val="00E37C6A"/>
    <w:rsid w:val="00E4695B"/>
    <w:rsid w:val="00E604E0"/>
    <w:rsid w:val="00E60865"/>
    <w:rsid w:val="00E933CC"/>
    <w:rsid w:val="00E95582"/>
    <w:rsid w:val="00EA63A3"/>
    <w:rsid w:val="00EA7BF3"/>
    <w:rsid w:val="00EB4AB8"/>
    <w:rsid w:val="00EC0BC3"/>
    <w:rsid w:val="00EC6368"/>
    <w:rsid w:val="00ED5273"/>
    <w:rsid w:val="00ED6F86"/>
    <w:rsid w:val="00EF14D5"/>
    <w:rsid w:val="00F02C9B"/>
    <w:rsid w:val="00F21538"/>
    <w:rsid w:val="00F3214D"/>
    <w:rsid w:val="00F3491D"/>
    <w:rsid w:val="00F50314"/>
    <w:rsid w:val="00F7007F"/>
    <w:rsid w:val="00F93E62"/>
    <w:rsid w:val="00F976C4"/>
    <w:rsid w:val="00FA1D18"/>
    <w:rsid w:val="00FB4368"/>
    <w:rsid w:val="00FB7B0E"/>
    <w:rsid w:val="00FC1390"/>
    <w:rsid w:val="00FD2D20"/>
    <w:rsid w:val="00FD43DD"/>
    <w:rsid w:val="00FF22B4"/>
    <w:rsid w:val="04972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color w:val="000000"/>
      <w:sz w:val="24"/>
      <w:szCs w:val="24"/>
      <w:lang w:val="en-US" w:eastAsia="sr-Latn-C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rPr>
      <w:rFonts w:ascii="Segoe UI" w:hAnsi="Segoe UI" w:cs="Segoe UI"/>
      <w:sz w:val="18"/>
      <w:szCs w:val="18"/>
    </w:rPr>
  </w:style>
  <w:style w:type="paragraph" w:styleId="5">
    <w:name w:val="footer"/>
    <w:basedOn w:val="1"/>
    <w:link w:val="14"/>
    <w:unhideWhenUsed/>
    <w:qFormat/>
    <w:uiPriority w:val="99"/>
    <w:pPr>
      <w:tabs>
        <w:tab w:val="center" w:pos="4680"/>
        <w:tab w:val="right" w:pos="9360"/>
      </w:tabs>
    </w:pPr>
  </w:style>
  <w:style w:type="character" w:styleId="6">
    <w:name w:val="footnote reference"/>
    <w:basedOn w:val="2"/>
    <w:semiHidden/>
    <w:unhideWhenUsed/>
    <w:uiPriority w:val="99"/>
    <w:rPr>
      <w:vertAlign w:val="superscript"/>
    </w:rPr>
  </w:style>
  <w:style w:type="paragraph" w:styleId="7">
    <w:name w:val="footnote text"/>
    <w:basedOn w:val="1"/>
    <w:link w:val="12"/>
    <w:semiHidden/>
    <w:unhideWhenUsed/>
    <w:uiPriority w:val="99"/>
    <w:rPr>
      <w:sz w:val="20"/>
      <w:szCs w:val="20"/>
    </w:rPr>
  </w:style>
  <w:style w:type="paragraph" w:styleId="8">
    <w:name w:val="header"/>
    <w:basedOn w:val="1"/>
    <w:link w:val="13"/>
    <w:unhideWhenUsed/>
    <w:uiPriority w:val="99"/>
    <w:pPr>
      <w:tabs>
        <w:tab w:val="center" w:pos="4680"/>
        <w:tab w:val="right" w:pos="9360"/>
      </w:tabs>
    </w:pPr>
  </w:style>
  <w:style w:type="character" w:styleId="9">
    <w:name w:val="line number"/>
    <w:basedOn w:val="2"/>
    <w:semiHidden/>
    <w:unhideWhenUsed/>
    <w:uiPriority w:val="99"/>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Footnote Text Char"/>
    <w:basedOn w:val="2"/>
    <w:link w:val="7"/>
    <w:semiHidden/>
    <w:uiPriority w:val="99"/>
    <w:rPr>
      <w:rFonts w:ascii="Times New Roman" w:hAnsi="Times New Roman" w:eastAsia="Times New Roman" w:cs="Times New Roman"/>
      <w:color w:val="000000"/>
      <w:sz w:val="20"/>
      <w:szCs w:val="20"/>
      <w:lang w:eastAsia="sr-Latn-CS"/>
    </w:rPr>
  </w:style>
  <w:style w:type="character" w:customStyle="1" w:styleId="13">
    <w:name w:val="Header Char"/>
    <w:basedOn w:val="2"/>
    <w:link w:val="8"/>
    <w:uiPriority w:val="99"/>
    <w:rPr>
      <w:rFonts w:ascii="Times New Roman" w:hAnsi="Times New Roman" w:eastAsia="Times New Roman" w:cs="Times New Roman"/>
      <w:color w:val="000000"/>
      <w:sz w:val="24"/>
      <w:szCs w:val="24"/>
      <w:lang w:eastAsia="sr-Latn-CS"/>
    </w:rPr>
  </w:style>
  <w:style w:type="character" w:customStyle="1" w:styleId="14">
    <w:name w:val="Footer Char"/>
    <w:basedOn w:val="2"/>
    <w:link w:val="5"/>
    <w:uiPriority w:val="99"/>
    <w:rPr>
      <w:rFonts w:ascii="Times New Roman" w:hAnsi="Times New Roman" w:eastAsia="Times New Roman" w:cs="Times New Roman"/>
      <w:color w:val="000000"/>
      <w:sz w:val="24"/>
      <w:szCs w:val="24"/>
      <w:lang w:eastAsia="sr-Latn-CS"/>
    </w:rPr>
  </w:style>
  <w:style w:type="paragraph" w:styleId="15">
    <w:name w:val="No Spacing"/>
    <w:qFormat/>
    <w:uiPriority w:val="1"/>
    <w:pPr>
      <w:spacing w:after="0" w:line="240" w:lineRule="auto"/>
    </w:pPr>
    <w:rPr>
      <w:rFonts w:asciiTheme="minorHAnsi" w:hAnsiTheme="minorHAnsi" w:eastAsiaTheme="minorHAnsi" w:cstheme="minorBidi"/>
      <w:color w:val="44546A" w:themeColor="text2"/>
      <w:sz w:val="20"/>
      <w:szCs w:val="20"/>
      <w:lang w:val="en-US" w:eastAsia="en-US" w:bidi="ar-SA"/>
      <w14:textFill>
        <w14:solidFill>
          <w14:schemeClr w14:val="tx2"/>
        </w14:solidFill>
      </w14:textFill>
    </w:rPr>
  </w:style>
  <w:style w:type="character" w:customStyle="1" w:styleId="16">
    <w:name w:val="Balloon Text Char"/>
    <w:basedOn w:val="2"/>
    <w:link w:val="4"/>
    <w:semiHidden/>
    <w:uiPriority w:val="99"/>
    <w:rPr>
      <w:rFonts w:ascii="Segoe UI" w:hAnsi="Segoe UI" w:eastAsia="Times New Roman" w:cs="Segoe UI"/>
      <w:color w:val="000000"/>
      <w:sz w:val="18"/>
      <w:szCs w:val="18"/>
      <w:lang w:eastAsia="sr-Latn-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42C76-C571-41C8-9FCD-1EFC48635B52}">
  <ds:schemaRefs/>
</ds:datastoreItem>
</file>

<file path=docProps/app.xml><?xml version="1.0" encoding="utf-8"?>
<Properties xmlns="http://schemas.openxmlformats.org/officeDocument/2006/extended-properties" xmlns:vt="http://schemas.openxmlformats.org/officeDocument/2006/docPropsVTypes">
  <Template>Normal</Template>
  <Pages>7</Pages>
  <Words>2446</Words>
  <Characters>13943</Characters>
  <Lines>116</Lines>
  <Paragraphs>32</Paragraphs>
  <TotalTime>276</TotalTime>
  <ScaleCrop>false</ScaleCrop>
  <LinksUpToDate>false</LinksUpToDate>
  <CharactersWithSpaces>16357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2023-02-21T10:39:00Z</dcterms:created>
  <dc:creator>Windows User</dc:creator>
  <cp:lastModifiedBy>Natasa Maksovic</cp:lastModifiedBy>
  <cp:lastPrinted>2023-02-22T08:24:00Z</cp:lastPrinted>
  <dcterms:modified xsi:type="dcterms:W3CDTF">2023-05-15T09:03:30Z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55AC095F61C945429F9C0CB32125E239</vt:lpwstr>
  </property>
</Properties>
</file>